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A2" w:rsidRDefault="009A7C25">
      <w:r>
        <w:t>REPUBLIKA HRVATSKA</w:t>
      </w:r>
    </w:p>
    <w:p w:rsidR="009A7C25" w:rsidRDefault="009A7C25">
      <w:r>
        <w:t>SPLITSKO-DALMATINSKA ŽUPANIJA</w:t>
      </w:r>
    </w:p>
    <w:p w:rsidR="009A7C25" w:rsidRDefault="009A7C25">
      <w:r>
        <w:t>OPĆINA GRADAC</w:t>
      </w:r>
    </w:p>
    <w:p w:rsidR="009A7C25" w:rsidRDefault="009A7C25">
      <w:r>
        <w:t xml:space="preserve">DJEČJI VRTIĆ </w:t>
      </w:r>
      <w:r w:rsidR="00AE4732">
        <w:t>GRADAC</w:t>
      </w:r>
    </w:p>
    <w:p w:rsidR="009A7C25" w:rsidRDefault="009A7C25">
      <w:r>
        <w:t>KLASA:</w:t>
      </w:r>
      <w:r w:rsidR="00ED42E2">
        <w:t xml:space="preserve"> 400-02/17-01/</w:t>
      </w:r>
      <w:proofErr w:type="spellStart"/>
      <w:r w:rsidR="00ED42E2">
        <w:t>01</w:t>
      </w:r>
      <w:proofErr w:type="spellEnd"/>
    </w:p>
    <w:p w:rsidR="009A7C25" w:rsidRDefault="009A7C25">
      <w:r>
        <w:t>URBROJ:</w:t>
      </w:r>
      <w:r w:rsidR="00ED42E2">
        <w:t>2147-22-03-17/02</w:t>
      </w:r>
    </w:p>
    <w:p w:rsidR="009A7C25" w:rsidRDefault="009A7C25">
      <w:r>
        <w:t>Gradac,</w:t>
      </w:r>
      <w:r w:rsidR="00ED42E2">
        <w:t>28</w:t>
      </w:r>
      <w:r>
        <w:t>.</w:t>
      </w:r>
      <w:r w:rsidR="00ED42E2">
        <w:t>1</w:t>
      </w:r>
      <w:r>
        <w:t>.2017.</w:t>
      </w:r>
    </w:p>
    <w:p w:rsidR="009A7C25" w:rsidRDefault="009A7C25"/>
    <w:p w:rsidR="007F51D2" w:rsidRDefault="007F51D2"/>
    <w:p w:rsidR="007F51D2" w:rsidRDefault="007F51D2" w:rsidP="007F51D2">
      <w:pPr>
        <w:jc w:val="center"/>
        <w:rPr>
          <w:sz w:val="28"/>
          <w:szCs w:val="28"/>
        </w:rPr>
      </w:pPr>
      <w:r w:rsidRPr="007F51D2">
        <w:rPr>
          <w:sz w:val="28"/>
          <w:szCs w:val="28"/>
        </w:rPr>
        <w:t>OBRAZLOŽENJE</w:t>
      </w:r>
    </w:p>
    <w:p w:rsidR="007F51D2" w:rsidRDefault="007F51D2" w:rsidP="007F51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UZ IZVRŠENJE FINANCIJSKOG PLANA </w:t>
      </w:r>
    </w:p>
    <w:p w:rsidR="007F51D2" w:rsidRDefault="007F51D2" w:rsidP="007F51D2">
      <w:pPr>
        <w:jc w:val="center"/>
        <w:rPr>
          <w:sz w:val="28"/>
          <w:szCs w:val="28"/>
        </w:rPr>
      </w:pPr>
      <w:r>
        <w:rPr>
          <w:sz w:val="28"/>
          <w:szCs w:val="28"/>
        </w:rPr>
        <w:t>DJEČJEG VRTIĆA GRADAC ZA 2016.GODINU</w:t>
      </w:r>
    </w:p>
    <w:p w:rsidR="007F51D2" w:rsidRDefault="007F51D2" w:rsidP="007F51D2">
      <w:pPr>
        <w:jc w:val="center"/>
        <w:rPr>
          <w:sz w:val="28"/>
          <w:szCs w:val="28"/>
        </w:rPr>
      </w:pPr>
    </w:p>
    <w:p w:rsidR="007F51D2" w:rsidRDefault="007F51D2" w:rsidP="00482477">
      <w:pPr>
        <w:jc w:val="both"/>
      </w:pPr>
      <w:r>
        <w:t>Godišnji izvještaj o izvršenju financijskog plana Dječjeg vrtića Gradac za 2016.g.odinu sastavljen je prema Zakonu o proračunu  (NN 87/08, 136/12, 15/15) i Pravilnika o polugodišnjem i godišnjem izvještaju o izvršenju proračuna (NN 24/13).</w:t>
      </w:r>
    </w:p>
    <w:p w:rsidR="007F51D2" w:rsidRDefault="007F51D2" w:rsidP="00482477">
      <w:pPr>
        <w:jc w:val="both"/>
      </w:pPr>
    </w:p>
    <w:p w:rsidR="007F51D2" w:rsidRDefault="007F51D2" w:rsidP="00482477">
      <w:pPr>
        <w:jc w:val="both"/>
      </w:pPr>
      <w:r>
        <w:t>1.SADRŽAJ I OBUHVAT ISKAZIVANJA PODATAKA</w:t>
      </w:r>
    </w:p>
    <w:p w:rsidR="007F51D2" w:rsidRDefault="007F51D2" w:rsidP="00482477">
      <w:pPr>
        <w:jc w:val="both"/>
      </w:pPr>
      <w:r>
        <w:t xml:space="preserve">Sastavni dio Godišnjeg izvještaja o izvršenju financijskog  plana </w:t>
      </w:r>
      <w:r w:rsidR="00120C2A">
        <w:t>Dječjeg vrtića Gradac za 2016.godinu</w:t>
      </w:r>
    </w:p>
    <w:p w:rsidR="00120C2A" w:rsidRDefault="00120C2A" w:rsidP="00482477">
      <w:pPr>
        <w:jc w:val="both"/>
      </w:pPr>
      <w:r>
        <w:t>čine:</w:t>
      </w:r>
    </w:p>
    <w:p w:rsidR="00120C2A" w:rsidRDefault="00120C2A" w:rsidP="00482477">
      <w:pPr>
        <w:pStyle w:val="Odlomakpopisa"/>
        <w:numPr>
          <w:ilvl w:val="1"/>
          <w:numId w:val="2"/>
        </w:numPr>
        <w:jc w:val="both"/>
      </w:pPr>
      <w:r>
        <w:t>Opći dio financijskog plana koji čine Račun prihoda i rashoda financiranja na razini odjeljka ekonomske klasifikacije</w:t>
      </w:r>
    </w:p>
    <w:p w:rsidR="00120C2A" w:rsidRDefault="00120C2A" w:rsidP="00482477">
      <w:pPr>
        <w:pStyle w:val="Odlomakpopisa"/>
        <w:numPr>
          <w:ilvl w:val="1"/>
          <w:numId w:val="2"/>
        </w:numPr>
        <w:jc w:val="both"/>
      </w:pPr>
      <w:r>
        <w:t>Posebni dio financijskog plana iskazan po organizacijskoj i programskoj klasifikaciji te razini odjeljka ekonomske klasifikacije.</w:t>
      </w:r>
    </w:p>
    <w:p w:rsidR="00120C2A" w:rsidRDefault="00120C2A" w:rsidP="00482477">
      <w:pPr>
        <w:pStyle w:val="Odlomakpopisa"/>
        <w:numPr>
          <w:ilvl w:val="1"/>
          <w:numId w:val="2"/>
        </w:numPr>
        <w:jc w:val="both"/>
      </w:pPr>
      <w:r>
        <w:t>Obrazloženje ostvarenja prihoda i primitaka, rashoda i izdataka.</w:t>
      </w:r>
    </w:p>
    <w:p w:rsidR="00120C2A" w:rsidRDefault="00120C2A" w:rsidP="00482477">
      <w:pPr>
        <w:pStyle w:val="Odlomakpopisa"/>
        <w:ind w:left="360"/>
        <w:jc w:val="both"/>
      </w:pPr>
    </w:p>
    <w:p w:rsidR="00120C2A" w:rsidRDefault="00120C2A" w:rsidP="00482477">
      <w:pPr>
        <w:pStyle w:val="Odlomakpopisa"/>
        <w:ind w:left="360"/>
        <w:jc w:val="both"/>
      </w:pPr>
    </w:p>
    <w:p w:rsidR="007F51D2" w:rsidRDefault="00291A3E" w:rsidP="00482477">
      <w:pPr>
        <w:pStyle w:val="Odlomakpopisa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OPĆI DIO PRORAČUNA</w:t>
      </w:r>
    </w:p>
    <w:p w:rsidR="00291A3E" w:rsidRDefault="00291A3E" w:rsidP="00482477">
      <w:pPr>
        <w:pStyle w:val="Odlomakpopisa"/>
        <w:ind w:left="360"/>
        <w:jc w:val="both"/>
        <w:rPr>
          <w:sz w:val="24"/>
          <w:szCs w:val="24"/>
        </w:rPr>
      </w:pPr>
    </w:p>
    <w:p w:rsidR="00291A3E" w:rsidRDefault="00291A3E" w:rsidP="00482477">
      <w:pPr>
        <w:pStyle w:val="Odlomakpopisa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Tablični prikaz </w:t>
      </w:r>
      <w:r w:rsidR="001D099E">
        <w:rPr>
          <w:sz w:val="24"/>
          <w:szCs w:val="24"/>
        </w:rPr>
        <w:t>s</w:t>
      </w:r>
      <w:r>
        <w:rPr>
          <w:sz w:val="24"/>
          <w:szCs w:val="24"/>
        </w:rPr>
        <w:t>adrži račun prihoda i rashoda gdje su prikazani ukupni prihodi i rashodi te primici i izdaci na razini ekonomske klasifikacije.</w:t>
      </w:r>
    </w:p>
    <w:p w:rsidR="00291A3E" w:rsidRDefault="00291A3E" w:rsidP="00482477">
      <w:pPr>
        <w:pStyle w:val="Odlomakpopisa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Iz iskazanih podataka vidljivo je da je u izvještajnom razdoblju za 2016.godinu </w:t>
      </w:r>
      <w:r w:rsidR="00FE2BD7">
        <w:rPr>
          <w:sz w:val="24"/>
          <w:szCs w:val="24"/>
        </w:rPr>
        <w:t>iskazan manjak prihoda od 10.484,39 kune.</w:t>
      </w:r>
    </w:p>
    <w:p w:rsidR="001D099E" w:rsidRDefault="001D099E" w:rsidP="00482477">
      <w:pPr>
        <w:pStyle w:val="Odlomakpopisa"/>
        <w:ind w:left="360"/>
        <w:jc w:val="both"/>
        <w:rPr>
          <w:sz w:val="24"/>
          <w:szCs w:val="24"/>
        </w:rPr>
      </w:pPr>
    </w:p>
    <w:p w:rsidR="001D099E" w:rsidRDefault="001D099E" w:rsidP="00482477">
      <w:pPr>
        <w:pStyle w:val="Odlomakpopisa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POSEBNI DIO PRORAČUNA</w:t>
      </w:r>
    </w:p>
    <w:p w:rsidR="001D099E" w:rsidRDefault="001D099E" w:rsidP="00482477">
      <w:pPr>
        <w:pStyle w:val="Odlomakpopisa"/>
        <w:ind w:left="360"/>
        <w:jc w:val="both"/>
        <w:rPr>
          <w:sz w:val="24"/>
          <w:szCs w:val="24"/>
        </w:rPr>
      </w:pPr>
    </w:p>
    <w:p w:rsidR="001D099E" w:rsidRDefault="001D099E" w:rsidP="00482477">
      <w:pPr>
        <w:pStyle w:val="Odlomakpopisa"/>
        <w:ind w:left="360"/>
        <w:jc w:val="both"/>
      </w:pPr>
      <w:r w:rsidRPr="001D099E">
        <w:t>R</w:t>
      </w:r>
      <w:r w:rsidR="00F15409">
        <w:t xml:space="preserve">ashodi </w:t>
      </w:r>
      <w:r w:rsidR="005E5CCB">
        <w:t>i</w:t>
      </w:r>
      <w:r w:rsidR="00F15409">
        <w:t xml:space="preserve"> </w:t>
      </w:r>
      <w:r w:rsidR="0032104D">
        <w:t>izdaci</w:t>
      </w:r>
      <w:r w:rsidR="00F15409">
        <w:t xml:space="preserve"> u </w:t>
      </w:r>
      <w:r>
        <w:t xml:space="preserve"> Posebnom dijelu, iskazani su po organizacijskoj, ekonomskoj i programskoj klasifikaciji gdje su iskazani plan i izvršenje za 2016.godinu s brojčanim oznak</w:t>
      </w:r>
      <w:r w:rsidR="00A27DD9">
        <w:t>ama i nazivima razdjela i glave, glavnog programa, programa i aktivnosti te računa ekonomske klasifikacije na razini podskupine i odjeljka i indeksa izvršenja za 2016.godinu, u odnosu na tekući plan za 2016.godinu.</w:t>
      </w:r>
    </w:p>
    <w:p w:rsidR="00A27DD9" w:rsidRDefault="00A27DD9" w:rsidP="00482477">
      <w:pPr>
        <w:pStyle w:val="Odlomakpopisa"/>
        <w:ind w:left="360"/>
        <w:jc w:val="both"/>
      </w:pPr>
    </w:p>
    <w:p w:rsidR="00A27DD9" w:rsidRDefault="00A27DD9" w:rsidP="00482477">
      <w:pPr>
        <w:pStyle w:val="Odlomakpopisa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OBRAZLOŽENJE OSTVARENJA PRIHODA I PRIMITAKA, RASHODA I IZDATAKA</w:t>
      </w:r>
    </w:p>
    <w:p w:rsidR="00A27DD9" w:rsidRDefault="00A27DD9" w:rsidP="00482477">
      <w:pPr>
        <w:pStyle w:val="Odlomakpopisa"/>
        <w:ind w:left="360"/>
        <w:jc w:val="both"/>
        <w:rPr>
          <w:sz w:val="24"/>
          <w:szCs w:val="24"/>
        </w:rPr>
      </w:pPr>
    </w:p>
    <w:p w:rsidR="00A27DD9" w:rsidRDefault="00A27DD9" w:rsidP="00482477">
      <w:pPr>
        <w:pStyle w:val="Odlomakpopisa"/>
        <w:ind w:left="360"/>
        <w:jc w:val="both"/>
      </w:pPr>
      <w:r w:rsidRPr="00A27DD9">
        <w:t>U</w:t>
      </w:r>
      <w:r>
        <w:t xml:space="preserve"> godišnjem izvještaju za 2016.godinu iskazano je prema Pravilniku o polugodišnjem i godišnjem izvještaju o izvršenju proračuna izvorni plan, tj.</w:t>
      </w:r>
      <w:r w:rsidR="00592CDC">
        <w:t xml:space="preserve"> </w:t>
      </w:r>
      <w:r>
        <w:t>Financijski plan za 2016.godinu</w:t>
      </w:r>
      <w:r w:rsidR="00592CDC">
        <w:t xml:space="preserve"> odnosno tekući plana-izmjene i dopune financijskog plana koje je donijelo Općinsko v</w:t>
      </w:r>
      <w:r w:rsidR="00122E9F">
        <w:t>i</w:t>
      </w:r>
      <w:r w:rsidR="00592CDC">
        <w:t>jeće.</w:t>
      </w:r>
    </w:p>
    <w:p w:rsidR="00592CDC" w:rsidRDefault="00592CDC" w:rsidP="00482477">
      <w:pPr>
        <w:pStyle w:val="Odlomakpopisa"/>
        <w:ind w:left="360"/>
        <w:jc w:val="both"/>
      </w:pPr>
    </w:p>
    <w:p w:rsidR="00592CDC" w:rsidRDefault="00592CDC" w:rsidP="00482477">
      <w:pPr>
        <w:pStyle w:val="Odlomakpopisa"/>
        <w:ind w:left="360"/>
        <w:jc w:val="both"/>
      </w:pPr>
      <w:r>
        <w:t>Odnos izvršenja prihoda poslovanja za 2016.godinu koje iznosi  563.118,68 kuna i ostvarenja za 2015.godinu u iznosu od 484.687,60 kune je 116,18 indeksa.</w:t>
      </w:r>
    </w:p>
    <w:p w:rsidR="00122E9F" w:rsidRDefault="00122E9F" w:rsidP="00482477">
      <w:pPr>
        <w:pStyle w:val="Odlomakpopisa"/>
        <w:ind w:left="360"/>
        <w:jc w:val="both"/>
      </w:pPr>
    </w:p>
    <w:p w:rsidR="00122E9F" w:rsidRDefault="00122E9F" w:rsidP="00482477">
      <w:pPr>
        <w:pStyle w:val="Odlomakpopisa"/>
        <w:ind w:left="360"/>
        <w:jc w:val="both"/>
      </w:pPr>
      <w:r>
        <w:t>Prihodi se odnose na:</w:t>
      </w:r>
    </w:p>
    <w:p w:rsidR="00122E9F" w:rsidRDefault="00122E9F" w:rsidP="00482477">
      <w:pPr>
        <w:pStyle w:val="Odlomakpopisa"/>
        <w:numPr>
          <w:ilvl w:val="0"/>
          <w:numId w:val="4"/>
        </w:numPr>
        <w:jc w:val="both"/>
      </w:pPr>
      <w:r>
        <w:t>Prihodi od sufinanciranja cijene vrtića – uplate roditelja u iznosu od 119.232,00 kuna.</w:t>
      </w:r>
    </w:p>
    <w:p w:rsidR="00122E9F" w:rsidRDefault="00122E9F" w:rsidP="00482477">
      <w:pPr>
        <w:pStyle w:val="Odlomakpopisa"/>
        <w:numPr>
          <w:ilvl w:val="0"/>
          <w:numId w:val="4"/>
        </w:numPr>
        <w:jc w:val="both"/>
      </w:pPr>
      <w:r>
        <w:t>Prihodi iz nadležnog proračuna za financiranje redovne djelatnosti proračunskih korisnika ostvareni su u iznosu od 443.865,20 kuna.</w:t>
      </w:r>
    </w:p>
    <w:p w:rsidR="00122E9F" w:rsidRDefault="00122E9F" w:rsidP="00482477">
      <w:pPr>
        <w:pStyle w:val="Odlomakpopisa"/>
        <w:numPr>
          <w:ilvl w:val="0"/>
          <w:numId w:val="4"/>
        </w:numPr>
        <w:jc w:val="both"/>
      </w:pPr>
      <w:r>
        <w:t>Prihodi od financijske imovine- kamate banke u iznosu od 21,48 kuna.</w:t>
      </w:r>
    </w:p>
    <w:p w:rsidR="00122E9F" w:rsidRDefault="00122E9F" w:rsidP="00482477">
      <w:pPr>
        <w:pStyle w:val="Odlomakpopisa"/>
        <w:jc w:val="both"/>
      </w:pPr>
    </w:p>
    <w:p w:rsidR="00122E9F" w:rsidRDefault="00122E9F" w:rsidP="00482477">
      <w:pPr>
        <w:pStyle w:val="Odlomakpopisa"/>
        <w:jc w:val="both"/>
      </w:pPr>
    </w:p>
    <w:p w:rsidR="00122E9F" w:rsidRDefault="00122E9F" w:rsidP="00482477">
      <w:pPr>
        <w:pStyle w:val="Odlomakpopisa"/>
        <w:ind w:left="360"/>
        <w:jc w:val="both"/>
        <w:rPr>
          <w:sz w:val="24"/>
          <w:szCs w:val="24"/>
        </w:rPr>
      </w:pPr>
      <w:r w:rsidRPr="00122E9F">
        <w:rPr>
          <w:sz w:val="24"/>
          <w:szCs w:val="24"/>
        </w:rPr>
        <w:t>Rashodi poslovanja</w:t>
      </w:r>
    </w:p>
    <w:p w:rsidR="00122E9F" w:rsidRDefault="00122E9F" w:rsidP="00482477">
      <w:pPr>
        <w:pStyle w:val="Odlomakpopisa"/>
        <w:jc w:val="both"/>
        <w:rPr>
          <w:sz w:val="24"/>
          <w:szCs w:val="24"/>
        </w:rPr>
      </w:pPr>
    </w:p>
    <w:p w:rsidR="00122E9F" w:rsidRDefault="00122E9F" w:rsidP="00482477">
      <w:pPr>
        <w:pStyle w:val="Odlomakpopisa"/>
        <w:ind w:left="360"/>
        <w:jc w:val="both"/>
      </w:pPr>
      <w:r w:rsidRPr="00122E9F">
        <w:t>Odnos izvršenja rashoda poslovanja za 2016.godinu koje iznosi 561.369,07</w:t>
      </w:r>
      <w:r w:rsidR="001C6101">
        <w:t xml:space="preserve"> i ostvarenja za 2015.godinu u iznosu od 494.879,54 je 113.44 indeksa.</w:t>
      </w:r>
    </w:p>
    <w:p w:rsidR="00F26C6C" w:rsidRDefault="001C6101" w:rsidP="00482477">
      <w:pPr>
        <w:pStyle w:val="Odlomakpopisa"/>
        <w:ind w:left="360"/>
        <w:jc w:val="both"/>
      </w:pPr>
      <w:r>
        <w:t>Za razdoblje od 1.siječnja 2016.godine</w:t>
      </w:r>
      <w:r w:rsidR="00C537C5">
        <w:t xml:space="preserve"> do 31.prosinca 2016.godine Dječji vrtić ostvario je rashode i izdatke u iznosu od 573.603,07 kuna od čega su rashodi za nabavu nefinancijske imovine 12.234,00 kuna.</w:t>
      </w:r>
    </w:p>
    <w:p w:rsidR="00F26C6C" w:rsidRDefault="00F26C6C" w:rsidP="00482477">
      <w:pPr>
        <w:pStyle w:val="Odlomakpopisa"/>
        <w:ind w:left="360"/>
        <w:jc w:val="both"/>
      </w:pPr>
    </w:p>
    <w:p w:rsidR="00F26C6C" w:rsidRDefault="00F26C6C" w:rsidP="00482477">
      <w:pPr>
        <w:pStyle w:val="Odlomakpopisa"/>
        <w:ind w:left="360"/>
        <w:jc w:val="both"/>
      </w:pPr>
      <w:r>
        <w:t xml:space="preserve">Rashodi </w:t>
      </w:r>
      <w:r w:rsidR="002C195C">
        <w:t xml:space="preserve"> u</w:t>
      </w:r>
      <w:r>
        <w:t xml:space="preserve"> izvršenju proračuna su slijedeći:</w:t>
      </w:r>
    </w:p>
    <w:p w:rsidR="00F26C6C" w:rsidRDefault="00F26C6C" w:rsidP="00482477">
      <w:pPr>
        <w:pStyle w:val="Odlomakpopisa"/>
        <w:numPr>
          <w:ilvl w:val="0"/>
          <w:numId w:val="4"/>
        </w:numPr>
        <w:jc w:val="both"/>
      </w:pPr>
      <w:r>
        <w:t>rashodi poslovanja ( za zaposlene, materijalni rashodi, financijski rashodi)</w:t>
      </w:r>
    </w:p>
    <w:p w:rsidR="00F26C6C" w:rsidRDefault="00F26C6C" w:rsidP="00482477">
      <w:pPr>
        <w:pStyle w:val="Odlomakpopisa"/>
        <w:numPr>
          <w:ilvl w:val="0"/>
          <w:numId w:val="4"/>
        </w:numPr>
        <w:jc w:val="both"/>
      </w:pPr>
      <w:r>
        <w:t>rashodi za nabavu</w:t>
      </w:r>
      <w:r w:rsidR="002C195C">
        <w:t xml:space="preserve"> nefinancijske imovine (rashodi za nabavu dugotrajne imovine).</w:t>
      </w:r>
    </w:p>
    <w:p w:rsidR="002C195C" w:rsidRDefault="002C195C" w:rsidP="00482477">
      <w:pPr>
        <w:pStyle w:val="Odlomakpopisa"/>
        <w:jc w:val="both"/>
      </w:pPr>
    </w:p>
    <w:p w:rsidR="002C195C" w:rsidRDefault="002C195C" w:rsidP="00482477">
      <w:pPr>
        <w:pStyle w:val="Odlomakpopisa"/>
        <w:ind w:left="360"/>
        <w:jc w:val="both"/>
      </w:pPr>
      <w:r>
        <w:t>Rashodi za zaposlene iznose 445.659,58 kuna, od čega su plaće 372.427,01 kuna, nagrade (božić</w:t>
      </w:r>
      <w:r w:rsidR="00294CC8">
        <w:t>nica) u iznosu od 9.175,00 kuna, te doprinosi na plaće 64.057,57 kuna.</w:t>
      </w:r>
    </w:p>
    <w:p w:rsidR="00294CC8" w:rsidRDefault="00294CC8" w:rsidP="00482477">
      <w:pPr>
        <w:pStyle w:val="Odlomakpopisa"/>
        <w:jc w:val="both"/>
      </w:pPr>
    </w:p>
    <w:p w:rsidR="00294CC8" w:rsidRDefault="00294CC8" w:rsidP="00482477">
      <w:pPr>
        <w:pStyle w:val="Odlomakpopisa"/>
        <w:ind w:left="360"/>
        <w:jc w:val="both"/>
      </w:pPr>
      <w:r>
        <w:t xml:space="preserve">Materijalni rashodi ostvareni su u iznosu od 114.248,51 od čega su naknade troškova zaposlenima (prijevoz na posao i sa posla) u iznosu od 22.880,00 kuna,  rashodi za materijal i </w:t>
      </w:r>
      <w:r>
        <w:lastRenderedPageBreak/>
        <w:t>energiju 35.543,70 kuna</w:t>
      </w:r>
      <w:r w:rsidR="0077190C">
        <w:t>, rashodi za usluge 53.964,81 kune, ostali nespomenuti rashodi poslovanja  1.860,00 kune.</w:t>
      </w:r>
    </w:p>
    <w:p w:rsidR="00AD310D" w:rsidRDefault="00AD310D" w:rsidP="00482477">
      <w:pPr>
        <w:pStyle w:val="Odlomakpopisa"/>
        <w:ind w:left="360"/>
        <w:jc w:val="both"/>
      </w:pPr>
      <w:r>
        <w:t xml:space="preserve">Napominjemo da smo u 2016.godini izradili web stranicu Dječjeg vrtića Gradac. </w:t>
      </w:r>
    </w:p>
    <w:p w:rsidR="002B6977" w:rsidRDefault="002B6977" w:rsidP="00482477">
      <w:pPr>
        <w:pStyle w:val="Odlomakpopisa"/>
        <w:ind w:left="360"/>
        <w:jc w:val="both"/>
      </w:pPr>
    </w:p>
    <w:p w:rsidR="002B6977" w:rsidRDefault="002B6977" w:rsidP="00482477">
      <w:pPr>
        <w:pStyle w:val="Odlomakpopisa"/>
        <w:ind w:left="360"/>
        <w:jc w:val="both"/>
      </w:pPr>
      <w:r>
        <w:t>Financijski rashodi iznose 1</w:t>
      </w:r>
      <w:r w:rsidR="00833994">
        <w:t>.</w:t>
      </w:r>
      <w:r>
        <w:t>460,98 kuna.</w:t>
      </w:r>
    </w:p>
    <w:p w:rsidR="002B6977" w:rsidRDefault="002B6977" w:rsidP="00482477">
      <w:pPr>
        <w:pStyle w:val="Odlomakpopisa"/>
        <w:ind w:left="360"/>
        <w:jc w:val="both"/>
      </w:pPr>
    </w:p>
    <w:p w:rsidR="00502989" w:rsidRDefault="002B6977" w:rsidP="00482477">
      <w:pPr>
        <w:pStyle w:val="Odlomakpopisa"/>
        <w:ind w:left="360"/>
        <w:jc w:val="both"/>
      </w:pPr>
      <w:r>
        <w:t xml:space="preserve">Rashodi za nabavu nefinancijske imovine obuhvaćaju nabavu </w:t>
      </w:r>
      <w:r w:rsidR="00502989">
        <w:t>uredske opreme i namještaja.</w:t>
      </w:r>
    </w:p>
    <w:p w:rsidR="00502989" w:rsidRDefault="00502989" w:rsidP="00482477">
      <w:pPr>
        <w:pStyle w:val="Odlomakpopisa"/>
        <w:ind w:left="360"/>
        <w:jc w:val="both"/>
      </w:pPr>
      <w:r>
        <w:t xml:space="preserve">Za centralni vrtić su promijenjeni ormari za igračke i didaktiku koje </w:t>
      </w:r>
      <w:r w:rsidR="00C63B15">
        <w:t xml:space="preserve">se </w:t>
      </w:r>
      <w:r>
        <w:t>promijeni</w:t>
      </w:r>
      <w:r w:rsidR="00C63B15">
        <w:t xml:space="preserve">lo </w:t>
      </w:r>
      <w:r>
        <w:t xml:space="preserve"> radi sigurnosti djece, a prijašnji služe za arhivu u potkrovlju zgrade. Također se nabavio prijenosni kompjutor sa printerom i polica za iste. </w:t>
      </w:r>
    </w:p>
    <w:p w:rsidR="00886A90" w:rsidRDefault="00886A90" w:rsidP="00482477">
      <w:pPr>
        <w:pStyle w:val="Odlomakpopisa"/>
        <w:ind w:left="360"/>
        <w:jc w:val="both"/>
      </w:pPr>
    </w:p>
    <w:p w:rsidR="00886A90" w:rsidRDefault="00886A90" w:rsidP="00482477">
      <w:pPr>
        <w:pStyle w:val="Odlomakpopisa"/>
        <w:ind w:left="360"/>
        <w:jc w:val="both"/>
      </w:pPr>
      <w:r>
        <w:t xml:space="preserve">ZAKLJUČAK </w:t>
      </w:r>
    </w:p>
    <w:p w:rsidR="00886A90" w:rsidRDefault="00886A90" w:rsidP="00482477">
      <w:pPr>
        <w:pStyle w:val="Odlomakpopisa"/>
        <w:ind w:left="360"/>
        <w:jc w:val="both"/>
      </w:pPr>
    </w:p>
    <w:p w:rsidR="00886A90" w:rsidRDefault="00886A90" w:rsidP="00482477">
      <w:pPr>
        <w:pStyle w:val="Odlomakpopisa"/>
        <w:ind w:left="360"/>
        <w:jc w:val="both"/>
      </w:pPr>
      <w:r>
        <w:t>Izvršenje financijskog plana za 2016.godinu pokazuje da su prihodi poslovanja zadovoljavajući, te da su se rashodi izvršavali u okviru planiranih iznosa.</w:t>
      </w:r>
    </w:p>
    <w:p w:rsidR="007E06AC" w:rsidRDefault="007E06AC" w:rsidP="00482477">
      <w:pPr>
        <w:pStyle w:val="Odlomakpopisa"/>
        <w:ind w:left="360"/>
        <w:jc w:val="both"/>
      </w:pPr>
      <w:r>
        <w:t xml:space="preserve">Potraživanja od korisnika usluga se uredno naplaćuju, a potraživanje na 31.12.2016. </w:t>
      </w:r>
      <w:r w:rsidR="001108F5">
        <w:t xml:space="preserve">u iznosu od 19.116,00 kuna </w:t>
      </w:r>
      <w:bookmarkStart w:id="0" w:name="_GoBack"/>
      <w:bookmarkEnd w:id="0"/>
      <w:r>
        <w:t>se odnosi uglavnom na zaduženje za mjesec prosinac 2016.g.</w:t>
      </w:r>
    </w:p>
    <w:p w:rsidR="00886A90" w:rsidRDefault="00886A90" w:rsidP="00482477">
      <w:pPr>
        <w:pStyle w:val="Odlomakpopisa"/>
        <w:ind w:left="360"/>
        <w:jc w:val="both"/>
      </w:pPr>
    </w:p>
    <w:p w:rsidR="00886A90" w:rsidRDefault="00886A90" w:rsidP="00502989">
      <w:pPr>
        <w:pStyle w:val="Odlomakpopisa"/>
        <w:ind w:left="360"/>
        <w:jc w:val="both"/>
      </w:pPr>
    </w:p>
    <w:p w:rsidR="00886A90" w:rsidRDefault="00886A90" w:rsidP="00502989">
      <w:pPr>
        <w:pStyle w:val="Odlomakpopisa"/>
        <w:ind w:left="360"/>
        <w:jc w:val="both"/>
      </w:pPr>
    </w:p>
    <w:p w:rsidR="00886A90" w:rsidRDefault="00886A90" w:rsidP="00502989">
      <w:pPr>
        <w:pStyle w:val="Odlomakpopisa"/>
        <w:ind w:left="360"/>
        <w:jc w:val="both"/>
      </w:pPr>
      <w:r>
        <w:t xml:space="preserve">                                                                                        Ravnateljica Dječjeg vrtića Gradac</w:t>
      </w:r>
    </w:p>
    <w:p w:rsidR="00886A90" w:rsidRDefault="00886A90" w:rsidP="00502989">
      <w:pPr>
        <w:pStyle w:val="Odlomakpopisa"/>
        <w:ind w:left="360"/>
        <w:jc w:val="both"/>
      </w:pPr>
      <w:r>
        <w:t xml:space="preserve">                                                                                                  </w:t>
      </w:r>
    </w:p>
    <w:p w:rsidR="00886A90" w:rsidRDefault="00886A90" w:rsidP="00502989">
      <w:pPr>
        <w:pStyle w:val="Odlomakpopisa"/>
        <w:ind w:left="360"/>
        <w:jc w:val="both"/>
      </w:pPr>
      <w:r>
        <w:t xml:space="preserve">                                                                                                      Dražena </w:t>
      </w:r>
      <w:proofErr w:type="spellStart"/>
      <w:r>
        <w:t>Radonić</w:t>
      </w:r>
      <w:proofErr w:type="spellEnd"/>
      <w:r>
        <w:t xml:space="preserve"> </w:t>
      </w:r>
    </w:p>
    <w:p w:rsidR="00AD310D" w:rsidRDefault="00AD310D" w:rsidP="00502989">
      <w:pPr>
        <w:pStyle w:val="Odlomakpopisa"/>
        <w:ind w:left="360"/>
        <w:jc w:val="both"/>
      </w:pPr>
    </w:p>
    <w:p w:rsidR="002B6977" w:rsidRDefault="002B6977" w:rsidP="00502989">
      <w:pPr>
        <w:jc w:val="both"/>
      </w:pPr>
      <w:r>
        <w:t xml:space="preserve"> </w:t>
      </w:r>
    </w:p>
    <w:p w:rsidR="00F26C6C" w:rsidRDefault="00F26C6C" w:rsidP="00F26C6C">
      <w:pPr>
        <w:jc w:val="both"/>
      </w:pPr>
    </w:p>
    <w:p w:rsidR="00F26C6C" w:rsidRDefault="00F26C6C" w:rsidP="00F26C6C">
      <w:pPr>
        <w:pStyle w:val="Odlomakpopisa"/>
        <w:jc w:val="both"/>
      </w:pPr>
    </w:p>
    <w:p w:rsidR="001C6101" w:rsidRDefault="00C537C5" w:rsidP="00F26C6C">
      <w:pPr>
        <w:jc w:val="both"/>
      </w:pPr>
      <w:r>
        <w:t xml:space="preserve"> </w:t>
      </w:r>
    </w:p>
    <w:p w:rsidR="001C6101" w:rsidRPr="00122E9F" w:rsidRDefault="001C6101" w:rsidP="00122E9F">
      <w:pPr>
        <w:pStyle w:val="Odlomakpopisa"/>
        <w:ind w:left="360"/>
        <w:jc w:val="both"/>
      </w:pPr>
    </w:p>
    <w:p w:rsidR="00122E9F" w:rsidRDefault="00122E9F" w:rsidP="00122E9F">
      <w:pPr>
        <w:pStyle w:val="Odlomakpopisa"/>
        <w:ind w:left="360"/>
      </w:pPr>
      <w:r>
        <w:t xml:space="preserve"> </w:t>
      </w:r>
    </w:p>
    <w:p w:rsidR="00122E9F" w:rsidRPr="00A27DD9" w:rsidRDefault="00122E9F" w:rsidP="00122E9F"/>
    <w:p w:rsidR="007F51D2" w:rsidRDefault="007F51D2" w:rsidP="007F51D2">
      <w:pPr>
        <w:pStyle w:val="Odlomakpopisa"/>
      </w:pPr>
    </w:p>
    <w:p w:rsidR="007F51D2" w:rsidRPr="007F51D2" w:rsidRDefault="007F51D2" w:rsidP="007F51D2">
      <w:pPr>
        <w:pStyle w:val="Odlomakpopisa"/>
      </w:pPr>
    </w:p>
    <w:p w:rsidR="007F51D2" w:rsidRPr="007F51D2" w:rsidRDefault="007F51D2" w:rsidP="007F51D2">
      <w:pPr>
        <w:jc w:val="center"/>
        <w:rPr>
          <w:sz w:val="28"/>
          <w:szCs w:val="28"/>
        </w:rPr>
      </w:pPr>
    </w:p>
    <w:p w:rsidR="009A7C25" w:rsidRDefault="009A7C25"/>
    <w:p w:rsidR="009A7C25" w:rsidRDefault="009A7C25"/>
    <w:sectPr w:rsidR="009A7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1E2F"/>
    <w:multiLevelType w:val="hybridMultilevel"/>
    <w:tmpl w:val="73449102"/>
    <w:lvl w:ilvl="0" w:tplc="8C843E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D09B7"/>
    <w:multiLevelType w:val="multilevel"/>
    <w:tmpl w:val="A6826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57258E1"/>
    <w:multiLevelType w:val="hybridMultilevel"/>
    <w:tmpl w:val="27E27B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F4E8A"/>
    <w:multiLevelType w:val="multilevel"/>
    <w:tmpl w:val="9EB03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25"/>
    <w:rsid w:val="001108F5"/>
    <w:rsid w:val="00120C2A"/>
    <w:rsid w:val="00122E9F"/>
    <w:rsid w:val="00191323"/>
    <w:rsid w:val="001C6101"/>
    <w:rsid w:val="001D099E"/>
    <w:rsid w:val="00291A3E"/>
    <w:rsid w:val="00294CC8"/>
    <w:rsid w:val="002B6977"/>
    <w:rsid w:val="002C195C"/>
    <w:rsid w:val="0032104D"/>
    <w:rsid w:val="00482477"/>
    <w:rsid w:val="00502989"/>
    <w:rsid w:val="00592CDC"/>
    <w:rsid w:val="005E5CCB"/>
    <w:rsid w:val="0077190C"/>
    <w:rsid w:val="00773C02"/>
    <w:rsid w:val="007E06AC"/>
    <w:rsid w:val="007F51D2"/>
    <w:rsid w:val="00833994"/>
    <w:rsid w:val="00886A90"/>
    <w:rsid w:val="0096345F"/>
    <w:rsid w:val="009A7C25"/>
    <w:rsid w:val="00A27DD9"/>
    <w:rsid w:val="00A417A2"/>
    <w:rsid w:val="00AD310D"/>
    <w:rsid w:val="00AE4732"/>
    <w:rsid w:val="00C537C5"/>
    <w:rsid w:val="00C63B15"/>
    <w:rsid w:val="00ED42E2"/>
    <w:rsid w:val="00F15409"/>
    <w:rsid w:val="00F26C6C"/>
    <w:rsid w:val="00FE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5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5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26</cp:revision>
  <dcterms:created xsi:type="dcterms:W3CDTF">2017-04-07T07:56:00Z</dcterms:created>
  <dcterms:modified xsi:type="dcterms:W3CDTF">2017-04-07T09:51:00Z</dcterms:modified>
</cp:coreProperties>
</file>