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05E" w:rsidRDefault="007679A5" w:rsidP="0042004E">
      <w:pPr>
        <w:contextualSpacing/>
      </w:pPr>
      <w:r>
        <w:t xml:space="preserve">Na temelju čl. 18. i 27. Pravilnika o proračunskom računovodstvu i računskom planu (NN124/14, 115/15, 87/16, 3/18, 126/19) ravnateljica Dječjeg vrtića </w:t>
      </w:r>
      <w:r w:rsidR="001A005E">
        <w:t xml:space="preserve">˝ Gradac ˝ , Gradac </w:t>
      </w:r>
      <w:r>
        <w:t xml:space="preserve"> </w:t>
      </w:r>
      <w:r w:rsidR="001A005E">
        <w:t xml:space="preserve">Dražena </w:t>
      </w:r>
      <w:proofErr w:type="spellStart"/>
      <w:r w:rsidR="001A005E">
        <w:t>Radonić</w:t>
      </w:r>
      <w:proofErr w:type="spellEnd"/>
      <w:r w:rsidR="001A005E">
        <w:t xml:space="preserve">  </w:t>
      </w:r>
    </w:p>
    <w:p w:rsidR="00B61963" w:rsidRDefault="007679A5" w:rsidP="0042004E">
      <w:pPr>
        <w:contextualSpacing/>
      </w:pPr>
      <w:r w:rsidRPr="00D402DC">
        <w:t xml:space="preserve">dana </w:t>
      </w:r>
      <w:r w:rsidR="001A005E">
        <w:t xml:space="preserve"> </w:t>
      </w:r>
      <w:r w:rsidR="009A0959">
        <w:t>11.02</w:t>
      </w:r>
      <w:r w:rsidR="001A005E">
        <w:t>.2021</w:t>
      </w:r>
      <w:r w:rsidR="0042004E" w:rsidRPr="00D402DC">
        <w:t>.</w:t>
      </w:r>
      <w:r w:rsidR="001A005E">
        <w:t xml:space="preserve"> </w:t>
      </w:r>
      <w:r>
        <w:t>donosi sl</w:t>
      </w:r>
      <w:r w:rsidR="001A005E">
        <w:t>i</w:t>
      </w:r>
      <w:r>
        <w:t>jedeću odluku:</w:t>
      </w:r>
    </w:p>
    <w:p w:rsidR="007679A5" w:rsidRDefault="007679A5" w:rsidP="0042004E">
      <w:pPr>
        <w:contextualSpacing/>
      </w:pPr>
    </w:p>
    <w:p w:rsidR="007679A5" w:rsidRDefault="007679A5" w:rsidP="0042004E">
      <w:pPr>
        <w:contextualSpacing/>
        <w:jc w:val="center"/>
        <w:rPr>
          <w:b/>
        </w:rPr>
      </w:pPr>
      <w:r w:rsidRPr="0042004E">
        <w:rPr>
          <w:b/>
        </w:rPr>
        <w:t>ODLUKA</w:t>
      </w:r>
      <w:r w:rsidR="0042004E" w:rsidRPr="0042004E">
        <w:rPr>
          <w:b/>
        </w:rPr>
        <w:t xml:space="preserve"> O RAZVRSTAVANJU DUGOTRAJNE NEFINANCIJSKE IMOVINE I SITNOG INVENTARA TE NAČINU ISPRAVKA VRIJEDNOSTI</w:t>
      </w:r>
    </w:p>
    <w:p w:rsidR="0042004E" w:rsidRPr="0042004E" w:rsidRDefault="0042004E" w:rsidP="0042004E">
      <w:pPr>
        <w:contextualSpacing/>
        <w:jc w:val="center"/>
        <w:rPr>
          <w:b/>
        </w:rPr>
      </w:pPr>
    </w:p>
    <w:p w:rsidR="007679A5" w:rsidRDefault="007679A5" w:rsidP="0042004E">
      <w:pPr>
        <w:contextualSpacing/>
        <w:jc w:val="center"/>
      </w:pPr>
      <w:r>
        <w:t>Članak 1.</w:t>
      </w:r>
    </w:p>
    <w:p w:rsidR="007679A5" w:rsidRDefault="007679A5" w:rsidP="0042004E">
      <w:pPr>
        <w:contextualSpacing/>
      </w:pPr>
      <w:r>
        <w:t>Dugotrajna nefinancijska imovina je imovina čiji je vijek uporabe duži od jedne godine i koja duže od jedne godine zadržava isti pojavni oblik.</w:t>
      </w:r>
    </w:p>
    <w:p w:rsidR="007679A5" w:rsidRDefault="007679A5" w:rsidP="0042004E">
      <w:pPr>
        <w:contextualSpacing/>
      </w:pPr>
      <w:r>
        <w:t>Predmeti iste vrste dugotrajne nefinancijske imovine razvrstavaju se u istu skupinu računa.</w:t>
      </w:r>
    </w:p>
    <w:p w:rsidR="007679A5" w:rsidRDefault="007679A5" w:rsidP="0042004E">
      <w:pPr>
        <w:contextualSpacing/>
      </w:pPr>
      <w:r>
        <w:t>Dugotrajna imovina se, i nakon što je u cijelosti otpisana, zadržava u evidenciji i iskazuje u bilanci do trenutka prodaje, darovanja, drugog načina otuđenja ili uništenja.</w:t>
      </w:r>
    </w:p>
    <w:p w:rsidR="007679A5" w:rsidRDefault="007679A5" w:rsidP="0042004E">
      <w:pPr>
        <w:contextualSpacing/>
      </w:pPr>
      <w:r>
        <w:t>Imovina koja ima vijek trajanja duži o</w:t>
      </w:r>
      <w:r w:rsidR="006F499D">
        <w:t>d</w:t>
      </w:r>
      <w:r>
        <w:t xml:space="preserve"> godinu dana i pojedinačnu nabavnu vrijednost veću od 3.500,00 </w:t>
      </w:r>
      <w:r w:rsidR="0042004E">
        <w:t>HRK</w:t>
      </w:r>
      <w:r>
        <w:t xml:space="preserve"> evidentirat će se u dugotrajnu imovinu te će se vrijednost dugotrajne imovine ispravljati po prosječnim godišnjim stopama linearnom metodom.</w:t>
      </w:r>
    </w:p>
    <w:p w:rsidR="0042004E" w:rsidRDefault="0042004E" w:rsidP="0042004E">
      <w:pPr>
        <w:contextualSpacing/>
      </w:pPr>
    </w:p>
    <w:p w:rsidR="007679A5" w:rsidRDefault="007679A5" w:rsidP="0042004E">
      <w:pPr>
        <w:contextualSpacing/>
        <w:jc w:val="center"/>
      </w:pPr>
      <w:r>
        <w:t>Članak 2.</w:t>
      </w:r>
    </w:p>
    <w:p w:rsidR="007679A5" w:rsidRDefault="007679A5" w:rsidP="0042004E">
      <w:pPr>
        <w:contextualSpacing/>
      </w:pPr>
      <w:r>
        <w:t>Dugotrajnu nefinancijsku imovinu čine:</w:t>
      </w:r>
    </w:p>
    <w:p w:rsidR="007679A5" w:rsidRDefault="007679A5" w:rsidP="0042004E">
      <w:pPr>
        <w:pStyle w:val="Odlomakpopisa"/>
        <w:numPr>
          <w:ilvl w:val="0"/>
          <w:numId w:val="1"/>
        </w:numPr>
      </w:pPr>
      <w:r>
        <w:t>građevinski objekti (podskupina 021)</w:t>
      </w:r>
    </w:p>
    <w:p w:rsidR="007679A5" w:rsidRDefault="007679A5" w:rsidP="0042004E">
      <w:pPr>
        <w:pStyle w:val="Odlomakpopisa"/>
        <w:numPr>
          <w:ilvl w:val="0"/>
          <w:numId w:val="1"/>
        </w:numPr>
      </w:pPr>
      <w:r>
        <w:t>postrojenja i oprema (podskupina 022)</w:t>
      </w:r>
    </w:p>
    <w:p w:rsidR="007679A5" w:rsidRDefault="007679A5" w:rsidP="0042004E">
      <w:pPr>
        <w:pStyle w:val="Odlomakpopisa"/>
        <w:numPr>
          <w:ilvl w:val="0"/>
          <w:numId w:val="1"/>
        </w:numPr>
      </w:pPr>
      <w:r>
        <w:t>prijevozna sredstva (podskupina 023)</w:t>
      </w:r>
    </w:p>
    <w:p w:rsidR="007679A5" w:rsidRDefault="007679A5" w:rsidP="0042004E">
      <w:pPr>
        <w:pStyle w:val="Odlomakpopisa"/>
        <w:numPr>
          <w:ilvl w:val="0"/>
          <w:numId w:val="1"/>
        </w:numPr>
      </w:pPr>
      <w:r>
        <w:t>knjige, umjetnička djela i ostale izložbene vrijednosti (podskupina 024)</w:t>
      </w:r>
    </w:p>
    <w:p w:rsidR="007679A5" w:rsidRDefault="007679A5" w:rsidP="0042004E">
      <w:pPr>
        <w:pStyle w:val="Odlomakpopisa"/>
        <w:numPr>
          <w:ilvl w:val="0"/>
          <w:numId w:val="1"/>
        </w:numPr>
      </w:pPr>
      <w:r>
        <w:t>višegodišnji nasadi i osnovno stado (podskupina 025)</w:t>
      </w:r>
    </w:p>
    <w:p w:rsidR="007679A5" w:rsidRDefault="007679A5" w:rsidP="0042004E">
      <w:pPr>
        <w:pStyle w:val="Odlomakpopisa"/>
        <w:numPr>
          <w:ilvl w:val="0"/>
          <w:numId w:val="1"/>
        </w:numPr>
      </w:pPr>
      <w:r>
        <w:t>nematerijalna proizvedena imovina (podskupina 026)</w:t>
      </w:r>
    </w:p>
    <w:p w:rsidR="007679A5" w:rsidRDefault="007679A5" w:rsidP="0042004E">
      <w:pPr>
        <w:contextualSpacing/>
        <w:jc w:val="center"/>
      </w:pPr>
      <w:r>
        <w:t>Članak 3.</w:t>
      </w:r>
    </w:p>
    <w:p w:rsidR="007679A5" w:rsidRDefault="007679A5" w:rsidP="0042004E">
      <w:pPr>
        <w:contextualSpacing/>
      </w:pPr>
      <w:r>
        <w:t xml:space="preserve">Sitni inventar su predmeti proizvedene nefinancijske imovine male vrijednosti čija je pojedinačna nabavna vrijednost manja od 3.500,00 </w:t>
      </w:r>
      <w:r w:rsidR="0042004E">
        <w:t>HRK</w:t>
      </w:r>
      <w:r>
        <w:t>, a koji se ne utroše jednokratnom upotrebom u procesu poslovanja i koji se otpisuju jednokratno stavljanjem u upotrebu ili kalkulativno</w:t>
      </w:r>
      <w:r w:rsidR="0042004E">
        <w:t>,</w:t>
      </w:r>
      <w:r>
        <w:t xml:space="preserve"> razmjerno trošenju.</w:t>
      </w:r>
    </w:p>
    <w:p w:rsidR="007679A5" w:rsidRDefault="0042004E" w:rsidP="0042004E">
      <w:pPr>
        <w:contextualSpacing/>
      </w:pPr>
      <w:r>
        <w:t>S</w:t>
      </w:r>
      <w:r w:rsidR="007679A5">
        <w:t>itni inventar u upotrebi obavezno se zadržava u evidenciji i iskazuje u bilanci do trenutka otuđenja, jednako kao i dugotrajna imovina, slijedom čega ima i elemente dugotrajne imovine.</w:t>
      </w:r>
    </w:p>
    <w:p w:rsidR="007679A5" w:rsidRDefault="007679A5" w:rsidP="0042004E">
      <w:pPr>
        <w:contextualSpacing/>
      </w:pPr>
      <w:r>
        <w:t>Sitni inventar evidentira se na osnovnim računima skupine 04.</w:t>
      </w:r>
    </w:p>
    <w:p w:rsidR="0042004E" w:rsidRDefault="0042004E" w:rsidP="0042004E">
      <w:pPr>
        <w:contextualSpacing/>
      </w:pPr>
    </w:p>
    <w:p w:rsidR="006F499D" w:rsidRDefault="006F499D" w:rsidP="006F499D">
      <w:pPr>
        <w:contextualSpacing/>
        <w:jc w:val="center"/>
      </w:pPr>
      <w:r>
        <w:t>Članak 4.</w:t>
      </w:r>
    </w:p>
    <w:p w:rsidR="006F499D" w:rsidRDefault="006F499D" w:rsidP="0042004E">
      <w:pPr>
        <w:contextualSpacing/>
      </w:pPr>
      <w:r>
        <w:t>Dio imovine čiji je vijek trajanja duži od godine dana a vrijednost nabave manja od 3.500,00 kn evid</w:t>
      </w:r>
      <w:r w:rsidR="009A0959">
        <w:t>ent</w:t>
      </w:r>
      <w:r>
        <w:t>irati će se u dugotrajnu imovinu ukoliko se radi o slijedećoj imovini :</w:t>
      </w:r>
    </w:p>
    <w:p w:rsidR="006F499D" w:rsidRDefault="006F499D" w:rsidP="006F499D">
      <w:pPr>
        <w:pStyle w:val="Odlomakpopisa"/>
        <w:numPr>
          <w:ilvl w:val="0"/>
          <w:numId w:val="2"/>
        </w:numPr>
      </w:pPr>
      <w:r>
        <w:t xml:space="preserve">računalna i komunikacijska oprema ( printer , projektor , projekcijsko platno , </w:t>
      </w:r>
      <w:proofErr w:type="spellStart"/>
      <w:r>
        <w:t>laptop</w:t>
      </w:r>
      <w:proofErr w:type="spellEnd"/>
      <w:r>
        <w:t xml:space="preserve"> i </w:t>
      </w:r>
      <w:proofErr w:type="spellStart"/>
      <w:r>
        <w:t>sl</w:t>
      </w:r>
      <w:proofErr w:type="spellEnd"/>
      <w:r>
        <w:t>. ),</w:t>
      </w:r>
    </w:p>
    <w:p w:rsidR="006F499D" w:rsidRDefault="006F499D" w:rsidP="006F499D">
      <w:pPr>
        <w:pStyle w:val="Odlomakpopisa"/>
        <w:numPr>
          <w:ilvl w:val="0"/>
          <w:numId w:val="2"/>
        </w:numPr>
      </w:pPr>
      <w:r>
        <w:t xml:space="preserve">uredska oprema i namještaj ( ormar , stol , stolice i </w:t>
      </w:r>
      <w:proofErr w:type="spellStart"/>
      <w:r>
        <w:t>sl</w:t>
      </w:r>
      <w:proofErr w:type="spellEnd"/>
      <w:r>
        <w:t>. ),</w:t>
      </w:r>
    </w:p>
    <w:p w:rsidR="006F499D" w:rsidRDefault="006F499D" w:rsidP="006F499D">
      <w:pPr>
        <w:pStyle w:val="Odlomakpopisa"/>
        <w:numPr>
          <w:ilvl w:val="0"/>
          <w:numId w:val="2"/>
        </w:numPr>
      </w:pPr>
      <w:r>
        <w:t xml:space="preserve">ostala oprema ( zavjese , tepisi , usisivači i </w:t>
      </w:r>
      <w:proofErr w:type="spellStart"/>
      <w:r>
        <w:t>sl</w:t>
      </w:r>
      <w:proofErr w:type="spellEnd"/>
      <w:r>
        <w:t>. ).</w:t>
      </w:r>
    </w:p>
    <w:p w:rsidR="007679A5" w:rsidRDefault="0042004E" w:rsidP="0042004E">
      <w:pPr>
        <w:contextualSpacing/>
        <w:jc w:val="center"/>
      </w:pPr>
      <w:r>
        <w:t xml:space="preserve">Članak </w:t>
      </w:r>
      <w:r w:rsidR="006F499D">
        <w:t>5</w:t>
      </w:r>
      <w:r>
        <w:t>.</w:t>
      </w:r>
    </w:p>
    <w:p w:rsidR="001A005E" w:rsidRDefault="0042004E" w:rsidP="0042004E">
      <w:pPr>
        <w:contextualSpacing/>
      </w:pPr>
      <w:r>
        <w:t xml:space="preserve">Ova odluka stupa na snagu danom donošenja, a objavit će se na </w:t>
      </w:r>
      <w:r w:rsidR="001A005E">
        <w:t>internet</w:t>
      </w:r>
      <w:r>
        <w:t xml:space="preserve"> stranici Dječjeg vrtića </w:t>
      </w:r>
    </w:p>
    <w:p w:rsidR="0042004E" w:rsidRDefault="001A005E" w:rsidP="0042004E">
      <w:pPr>
        <w:contextualSpacing/>
      </w:pPr>
      <w:r>
        <w:t xml:space="preserve">˝ Gradac ˝ iz  Gradca </w:t>
      </w:r>
      <w:r w:rsidR="0042004E">
        <w:t>.</w:t>
      </w:r>
    </w:p>
    <w:p w:rsidR="0042004E" w:rsidRDefault="0042004E" w:rsidP="0042004E">
      <w:pPr>
        <w:contextualSpacing/>
      </w:pPr>
    </w:p>
    <w:p w:rsidR="0042004E" w:rsidRDefault="0042004E" w:rsidP="0042004E">
      <w:pPr>
        <w:contextualSpacing/>
      </w:pPr>
      <w:r>
        <w:t>KLASA:</w:t>
      </w:r>
      <w:r w:rsidR="001A005E">
        <w:t xml:space="preserve"> </w:t>
      </w:r>
      <w:r w:rsidR="00D402DC" w:rsidRPr="00D402DC">
        <w:t>40</w:t>
      </w:r>
      <w:r w:rsidR="001A005E">
        <w:t>6</w:t>
      </w:r>
      <w:r w:rsidR="00D402DC" w:rsidRPr="00D402DC">
        <w:t>-01/2</w:t>
      </w:r>
      <w:r w:rsidR="001A005E">
        <w:t>1</w:t>
      </w:r>
      <w:r w:rsidR="00D402DC" w:rsidRPr="00D402DC">
        <w:t>-01/0</w:t>
      </w:r>
      <w:r w:rsidR="001A005E">
        <w:t>1</w:t>
      </w:r>
    </w:p>
    <w:p w:rsidR="0042004E" w:rsidRDefault="0042004E" w:rsidP="0042004E">
      <w:pPr>
        <w:contextualSpacing/>
      </w:pPr>
      <w:r>
        <w:t>URBROJ:</w:t>
      </w:r>
      <w:r w:rsidR="00D402DC" w:rsidRPr="00D402DC">
        <w:t>2</w:t>
      </w:r>
      <w:r w:rsidR="001A005E">
        <w:t>147</w:t>
      </w:r>
      <w:r w:rsidR="00D402DC" w:rsidRPr="00D402DC">
        <w:t>-</w:t>
      </w:r>
      <w:r w:rsidR="001A005E">
        <w:t>22-</w:t>
      </w:r>
      <w:r w:rsidR="00D402DC" w:rsidRPr="00D402DC">
        <w:t>01-2</w:t>
      </w:r>
      <w:r w:rsidR="001A005E">
        <w:t>1</w:t>
      </w:r>
      <w:r w:rsidR="00D402DC" w:rsidRPr="00D402DC">
        <w:t>-01</w:t>
      </w:r>
    </w:p>
    <w:p w:rsidR="001A005E" w:rsidRDefault="001A005E" w:rsidP="0042004E">
      <w:pPr>
        <w:contextualSpacing/>
      </w:pPr>
    </w:p>
    <w:p w:rsidR="0042004E" w:rsidRDefault="001A005E" w:rsidP="0042004E">
      <w:pPr>
        <w:contextualSpacing/>
      </w:pPr>
      <w:r>
        <w:t xml:space="preserve">Gradac </w:t>
      </w:r>
      <w:r w:rsidR="0042004E">
        <w:t xml:space="preserve">, </w:t>
      </w:r>
      <w:r w:rsidR="009A0959">
        <w:t>11.02</w:t>
      </w:r>
      <w:r w:rsidR="0042004E">
        <w:t>.202</w:t>
      </w:r>
      <w:r>
        <w:t>1</w:t>
      </w:r>
      <w:r w:rsidR="0042004E">
        <w:t>.</w:t>
      </w:r>
      <w:r>
        <w:t>g.</w:t>
      </w:r>
    </w:p>
    <w:p w:rsidR="0042004E" w:rsidRDefault="0042004E" w:rsidP="0042004E">
      <w:pPr>
        <w:contextualSpacing/>
      </w:pPr>
    </w:p>
    <w:p w:rsidR="0042004E" w:rsidRDefault="0042004E" w:rsidP="0042004E">
      <w:pPr>
        <w:contextualSpacing/>
        <w:jc w:val="right"/>
      </w:pPr>
      <w:r>
        <w:t>Ravnateljica:</w:t>
      </w:r>
    </w:p>
    <w:p w:rsidR="0042004E" w:rsidRDefault="001A005E" w:rsidP="0042004E">
      <w:pPr>
        <w:contextualSpacing/>
        <w:jc w:val="right"/>
      </w:pPr>
      <w:bookmarkStart w:id="0" w:name="_GoBack"/>
      <w:bookmarkEnd w:id="0"/>
      <w:r>
        <w:t xml:space="preserve">Dražena  </w:t>
      </w:r>
      <w:proofErr w:type="spellStart"/>
      <w:r>
        <w:t>Radonić</w:t>
      </w:r>
      <w:proofErr w:type="spellEnd"/>
      <w:r>
        <w:t xml:space="preserve"> </w:t>
      </w:r>
      <w:r w:rsidR="009B78A8">
        <w:t xml:space="preserve">, </w:t>
      </w:r>
      <w:proofErr w:type="spellStart"/>
      <w:r w:rsidR="002379AA">
        <w:t>prof</w:t>
      </w:r>
      <w:proofErr w:type="spellEnd"/>
      <w:r w:rsidR="009B78A8">
        <w:t>. pedagog</w:t>
      </w:r>
      <w:r w:rsidR="002379AA">
        <w:t>ije</w:t>
      </w:r>
    </w:p>
    <w:sectPr w:rsidR="0042004E" w:rsidSect="006F499D">
      <w:pgSz w:w="11906" w:h="16838"/>
      <w:pgMar w:top="794" w:right="1418" w:bottom="79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456A63"/>
    <w:multiLevelType w:val="hybridMultilevel"/>
    <w:tmpl w:val="810E8C86"/>
    <w:lvl w:ilvl="0" w:tplc="38F6C2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FB2E9A"/>
    <w:multiLevelType w:val="hybridMultilevel"/>
    <w:tmpl w:val="1474138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679A5"/>
    <w:rsid w:val="001A005E"/>
    <w:rsid w:val="002379AA"/>
    <w:rsid w:val="0042004E"/>
    <w:rsid w:val="006F499D"/>
    <w:rsid w:val="007679A5"/>
    <w:rsid w:val="007F0712"/>
    <w:rsid w:val="00850488"/>
    <w:rsid w:val="00991061"/>
    <w:rsid w:val="009A0959"/>
    <w:rsid w:val="009B78A8"/>
    <w:rsid w:val="00B61963"/>
    <w:rsid w:val="00D402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48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679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ZORAN</cp:lastModifiedBy>
  <cp:revision>5</cp:revision>
  <dcterms:created xsi:type="dcterms:W3CDTF">2021-02-07T10:54:00Z</dcterms:created>
  <dcterms:modified xsi:type="dcterms:W3CDTF">2021-02-11T13:23:00Z</dcterms:modified>
</cp:coreProperties>
</file>