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</w:rPr>
      </w:pPr>
      <w:r>
        <w:rPr>
          <w:b/>
        </w:rPr>
        <w:t>DJEČJI VRTIĆ ˝ GRADAC ˝</w:t>
      </w:r>
    </w:p>
    <w:p>
      <w:pPr>
        <w:pStyle w:val="Normal"/>
        <w:rPr/>
      </w:pPr>
      <w:r>
        <w:rPr/>
        <w:t>21330  Gradac , Jadranska 107 a</w:t>
      </w:r>
    </w:p>
    <w:p>
      <w:pPr>
        <w:pStyle w:val="Normal"/>
        <w:rPr/>
      </w:pPr>
      <w:r>
        <w:rPr/>
        <w:t>KLASA: 400-06/24-01/01</w:t>
      </w:r>
    </w:p>
    <w:p>
      <w:pPr>
        <w:pStyle w:val="Normal"/>
        <w:rPr/>
      </w:pPr>
      <w:r>
        <w:rPr/>
        <w:t>URBROJ: 2147-22-02-24-01</w:t>
      </w:r>
    </w:p>
    <w:p>
      <w:pPr>
        <w:pStyle w:val="Normal"/>
        <w:rPr>
          <w:i/>
          <w:i/>
        </w:rPr>
      </w:pPr>
      <w:r>
        <w:rPr/>
        <w:t>Gradac , 15.01. 2024.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/>
        <w:t xml:space="preserve">Na temelju članka 28. Zakona o javnoj nabavi („Narodne novine“, broj 120/16,114/22), Pravilnika o planu nabave, registru ugovora, prethodnom savjetovanju i analizi tržišta u javnoj nabavi („Narodne novine“, broj 101/17), Pravilnika o provedbi postupka jednostavne nabave Dječjeg vrtića „Gradac“ od 04.12.2023. i Financijskog plana Dječjeg vrtića „Gradac“ za 2024., na 23. Sjednici Upravno vijeće Dječjeg vrtića ˝Gradac˝dana 15.01. 2024. donosi :                                            </w:t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0000"/>
        <w:jc w:val="center"/>
        <w:rPr>
          <w:b/>
          <w:b/>
          <w:i/>
          <w:i/>
        </w:rPr>
      </w:pPr>
      <w:r>
        <w:rPr>
          <w:b/>
          <w:i/>
        </w:rPr>
        <w:t>PLAN NABAVE ROBA, RADOVA I USLUGA ZA 2024. GODINU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tbl>
      <w:tblPr>
        <w:tblW w:w="1363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59"/>
        <w:gridCol w:w="1718"/>
        <w:gridCol w:w="1716"/>
        <w:gridCol w:w="1717"/>
        <w:gridCol w:w="1651"/>
        <w:gridCol w:w="1320"/>
        <w:gridCol w:w="1698"/>
        <w:gridCol w:w="1485"/>
        <w:gridCol w:w="1271"/>
      </w:tblGrid>
      <w:tr>
        <w:trPr>
          <w:trHeight w:val="2244" w:hRule="atLeast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Redni broj predmeta nabave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Evidencijski broj nabave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Zakonski okvir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Predmet nabave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Brojčana oznaka predmeta nabave iz jedinstvenog rječnika javne  nabave -CPV oznaka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Procijenjena vrijednost nabave bez PDV-a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Vrsta postupka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nabave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Planirani početak postupka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Planirano trajanje ugovora ili okvirnog sporazuma</w:t>
            </w:r>
          </w:p>
        </w:tc>
      </w:tr>
      <w:tr>
        <w:trPr>
          <w:trHeight w:val="892" w:hRule="atLeast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01/24-JN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Jednostavna nabava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Razni prehrambeni proizvodi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hd w:fill="FFFFFF" w:val="clear"/>
              </w:rPr>
              <w:t>15890000 – Razni prehrambeni proizvodi i osušeni proizvodi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25.675,00 eur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Jednostavna nabava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 ugovor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- </w:t>
            </w:r>
            <w:r>
              <w:rPr/>
              <w:t>narudžbenica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siječanj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prosinac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>II.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  <w:t>Ovaj Plan nabave roba, radova i usluga za 2024. godinu stupa na snagu danom donošenja.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>III.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  <w:t>Plan nabave roba, radova i usluga za 2024. godinu objaviti će se na internetskim stranicama Dječjeg vrtića „Gradac“ (</w:t>
      </w:r>
      <w:hyperlink r:id="rId2">
        <w:r>
          <w:rPr>
            <w:rStyle w:val="Internetskapoveznica"/>
          </w:rPr>
          <w:t>www.dv-gradac.hr</w:t>
        </w:r>
      </w:hyperlink>
      <w:r>
        <w:rPr>
          <w:rStyle w:val="HTMLCite"/>
          <w:i w:val="false"/>
        </w:rPr>
        <w:t>) i u Elektroničkom oglasniku javne nabave.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  <w:t>UPRAVNO VIJEĆE DJEČJEG VRTIĆA „GRADAC”</w:t>
      </w:r>
    </w:p>
    <w:p>
      <w:pPr>
        <w:pStyle w:val="Normal"/>
        <w:jc w:val="right"/>
        <w:rPr>
          <w:i/>
          <w:i/>
        </w:rPr>
      </w:pPr>
      <w:r>
        <w:rPr/>
      </w:r>
    </w:p>
    <w:sectPr>
      <w:headerReference w:type="default" r:id="rId3"/>
      <w:footerReference w:type="default" r:id="rId4"/>
      <w:type w:val="nextPage"/>
      <w:pgSz w:orient="landscape" w:w="16838" w:h="11906"/>
      <w:pgMar w:left="1418" w:right="1418" w:gutter="0" w:header="709" w:top="1418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pBdr>
        <w:top w:val="thinThickSmallGap" w:sz="24" w:space="1" w:color="622423"/>
      </w:pBdr>
      <w:tabs>
        <w:tab w:val="clear" w:pos="4536"/>
        <w:tab w:val="clear" w:pos="9072"/>
        <w:tab w:val="right" w:pos="14002" w:leader="none"/>
      </w:tabs>
      <w:rPr>
        <w:rFonts w:ascii="Cambria" w:hAnsi="Cambria"/>
      </w:rPr>
    </w:pPr>
    <w:r>
      <w:rPr>
        <w:rFonts w:ascii="Cambria" w:hAnsi="Cambria"/>
      </w:rPr>
      <w:tab/>
      <w:t xml:space="preserve">Stranica </w:t>
    </w:r>
    <w:r>
      <w:rPr>
        <w:rFonts w:ascii="Cambria" w:hAnsi="Cambria"/>
      </w:rPr>
      <w:fldChar w:fldCharType="begin"/>
    </w:r>
    <w:r>
      <w:rPr>
        <w:rFonts w:ascii="Cambria" w:hAnsi="Cambria"/>
      </w:rPr>
      <w:instrText xml:space="preserve"> PAGE 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</w:p>
  <w:p>
    <w:pPr>
      <w:pStyle w:val="Podnoj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aglavlje"/>
      <w:jc w:val="center"/>
      <w:rPr>
        <w:sz w:val="32"/>
        <w:szCs w:val="32"/>
      </w:rPr>
    </w:pPr>
    <w:r>
      <w:rPr>
        <w:b/>
        <w:sz w:val="32"/>
        <w:szCs w:val="32"/>
      </w:rPr>
      <w:t>PLAN NABAVE ROBA, RADOVA I USLUGA ZA 2024. GODINU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14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153874"/>
    <w:pPr>
      <w:keepNext w:val="true"/>
      <w:outlineLvl w:val="0"/>
    </w:pPr>
    <w:rPr>
      <w:rFonts w:ascii="Comic Sans MS" w:hAnsi="Comic Sans MS"/>
      <w:i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link w:val="BalloonText"/>
    <w:uiPriority w:val="99"/>
    <w:semiHidden/>
    <w:qFormat/>
    <w:rsid w:val="00566222"/>
    <w:rPr>
      <w:rFonts w:ascii="Tahoma" w:hAnsi="Tahoma" w:cs="Tahoma"/>
      <w:sz w:val="16"/>
      <w:szCs w:val="16"/>
    </w:rPr>
  </w:style>
  <w:style w:type="character" w:styleId="HeaderChar" w:customStyle="1">
    <w:name w:val="Header Char"/>
    <w:uiPriority w:val="99"/>
    <w:qFormat/>
    <w:rsid w:val="003c089f"/>
    <w:rPr>
      <w:sz w:val="24"/>
      <w:szCs w:val="24"/>
    </w:rPr>
  </w:style>
  <w:style w:type="character" w:styleId="FooterChar" w:customStyle="1">
    <w:name w:val="Footer Char"/>
    <w:uiPriority w:val="99"/>
    <w:qFormat/>
    <w:rsid w:val="003c089f"/>
    <w:rPr>
      <w:sz w:val="24"/>
      <w:szCs w:val="24"/>
    </w:rPr>
  </w:style>
  <w:style w:type="character" w:styleId="HTMLCite">
    <w:name w:val="HTML Cite"/>
    <w:uiPriority w:val="99"/>
    <w:semiHidden/>
    <w:unhideWhenUsed/>
    <w:qFormat/>
    <w:rsid w:val="0078459e"/>
    <w:rPr>
      <w:i/>
      <w:iCs/>
    </w:rPr>
  </w:style>
  <w:style w:type="character" w:styleId="Internetskapoveznica">
    <w:name w:val="Internetska poveznica"/>
    <w:uiPriority w:val="99"/>
    <w:unhideWhenUsed/>
    <w:rsid w:val="0078459e"/>
    <w:rPr>
      <w:color w:val="0000FF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66222"/>
    <w:pPr/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unhideWhenUsed/>
    <w:rsid w:val="003c089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link w:val="FooterChar"/>
    <w:uiPriority w:val="99"/>
    <w:unhideWhenUsed/>
    <w:rsid w:val="003c089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59497a"/>
    <w:pPr>
      <w:spacing w:before="0" w:after="0"/>
      <w:ind w:left="720" w:hanging="0"/>
      <w:contextualSpacing/>
    </w:pPr>
    <w:rPr/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v-gradac.h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9551-F84B-4E5D-BD16-5EF1AA94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Dječji vrtić</Template>
  <TotalTime>26</TotalTime>
  <Application>LibreOffice/7.3.2.2$Windows_X86_64 LibreOffice_project/49f2b1bff42cfccbd8f788c8dc32c1c309559be0</Application>
  <AppVersion>15.0000</AppVersion>
  <Pages>2</Pages>
  <Words>210</Words>
  <Characters>1280</Characters>
  <CharactersWithSpaces>1504</CharactersWithSpaces>
  <Paragraphs>35</Paragraphs>
  <Company>DV KASTELA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2023-02-07T11:40:00Z</dcterms:created>
  <dc:creator>pc001</dc:creator>
  <dc:description/>
  <dc:language>hr-HR</dc:language>
  <cp:lastModifiedBy/>
  <cp:lastPrinted>2024-01-23T10:35:48Z</cp:lastPrinted>
  <dcterms:modified xsi:type="dcterms:W3CDTF">2024-02-05T10:30:35Z</dcterms:modified>
  <cp:revision>7</cp:revision>
  <dc:subject/>
  <dc:title>Dječji vrtić «Kaštela» - Plan nabave za 2014. godinu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