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BA47" w14:textId="03BA686F" w:rsidR="005A6086" w:rsidRPr="001D5FA9" w:rsidRDefault="005A6086" w:rsidP="005A6086">
      <w:pPr>
        <w:rPr>
          <w:b/>
          <w:bCs/>
          <w:sz w:val="24"/>
          <w:szCs w:val="24"/>
        </w:rPr>
      </w:pPr>
      <w:r w:rsidRPr="001D5FA9">
        <w:rPr>
          <w:b/>
          <w:bCs/>
          <w:sz w:val="24"/>
          <w:szCs w:val="24"/>
        </w:rPr>
        <w:t>Naziv: DJEČJI VRTIĆ GRADAC</w:t>
      </w:r>
      <w:r w:rsidRPr="001D5FA9">
        <w:rPr>
          <w:b/>
          <w:bCs/>
          <w:sz w:val="24"/>
          <w:szCs w:val="24"/>
        </w:rPr>
        <w:tab/>
      </w:r>
      <w:r w:rsidRPr="001D5FA9">
        <w:rPr>
          <w:b/>
          <w:bCs/>
          <w:sz w:val="24"/>
          <w:szCs w:val="24"/>
        </w:rPr>
        <w:tab/>
      </w:r>
      <w:r w:rsidRPr="001D5FA9">
        <w:rPr>
          <w:b/>
          <w:bCs/>
          <w:sz w:val="24"/>
          <w:szCs w:val="24"/>
        </w:rPr>
        <w:tab/>
      </w:r>
      <w:r w:rsidRPr="001D5FA9">
        <w:rPr>
          <w:b/>
          <w:bCs/>
          <w:sz w:val="24"/>
          <w:szCs w:val="24"/>
        </w:rPr>
        <w:tab/>
      </w:r>
      <w:r w:rsidR="00895972" w:rsidRPr="001D5FA9">
        <w:rPr>
          <w:b/>
          <w:bCs/>
          <w:sz w:val="24"/>
          <w:szCs w:val="24"/>
        </w:rPr>
        <w:tab/>
      </w:r>
      <w:r w:rsidRPr="001D5FA9">
        <w:rPr>
          <w:b/>
          <w:bCs/>
          <w:sz w:val="24"/>
          <w:szCs w:val="24"/>
        </w:rPr>
        <w:tab/>
      </w:r>
      <w:r w:rsidRPr="001D5FA9">
        <w:rPr>
          <w:b/>
          <w:bCs/>
          <w:sz w:val="24"/>
          <w:szCs w:val="24"/>
        </w:rPr>
        <w:tab/>
      </w:r>
    </w:p>
    <w:p w14:paraId="3C272068" w14:textId="57BA0DF5" w:rsidR="005A6086" w:rsidRPr="00895972" w:rsidRDefault="005A6086" w:rsidP="005A6086">
      <w:pPr>
        <w:rPr>
          <w:b/>
          <w:bCs/>
          <w:sz w:val="24"/>
          <w:szCs w:val="24"/>
        </w:rPr>
      </w:pPr>
      <w:r w:rsidRPr="00AA6837">
        <w:rPr>
          <w:b/>
          <w:bCs/>
          <w:sz w:val="24"/>
          <w:szCs w:val="24"/>
        </w:rPr>
        <w:t>Adresa: Jadranska 107a, 21330 Gradac</w:t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>RKP: 30550</w:t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</w:p>
    <w:p w14:paraId="21DB06AD" w14:textId="6B708552" w:rsidR="005A6086" w:rsidRPr="00895972" w:rsidRDefault="005A6086" w:rsidP="005A6086">
      <w:pPr>
        <w:rPr>
          <w:b/>
          <w:bCs/>
          <w:sz w:val="24"/>
          <w:szCs w:val="24"/>
        </w:rPr>
      </w:pPr>
      <w:r w:rsidRPr="00895972">
        <w:rPr>
          <w:b/>
          <w:bCs/>
          <w:sz w:val="24"/>
          <w:szCs w:val="24"/>
        </w:rPr>
        <w:t>OIB:  31046492174</w:t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>Razina: 21</w:t>
      </w:r>
    </w:p>
    <w:p w14:paraId="149FF385" w14:textId="56B7796C" w:rsidR="005A6086" w:rsidRPr="00895972" w:rsidRDefault="005A6086" w:rsidP="005A6086">
      <w:pPr>
        <w:rPr>
          <w:b/>
          <w:bCs/>
          <w:sz w:val="24"/>
          <w:szCs w:val="24"/>
        </w:rPr>
      </w:pPr>
      <w:r w:rsidRPr="00895972">
        <w:rPr>
          <w:b/>
          <w:bCs/>
          <w:sz w:val="24"/>
          <w:szCs w:val="24"/>
        </w:rPr>
        <w:t>Matični broj: 01272152</w:t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ab/>
      </w:r>
      <w:r w:rsidR="00895972">
        <w:rPr>
          <w:b/>
          <w:bCs/>
          <w:sz w:val="24"/>
          <w:szCs w:val="24"/>
        </w:rPr>
        <w:tab/>
      </w:r>
      <w:r w:rsidRPr="00895972">
        <w:rPr>
          <w:b/>
          <w:bCs/>
          <w:sz w:val="24"/>
          <w:szCs w:val="24"/>
        </w:rPr>
        <w:t xml:space="preserve">Šifra djelatnosti: 8510 </w:t>
      </w:r>
    </w:p>
    <w:p w14:paraId="7DD6F288" w14:textId="77777777" w:rsidR="005A6086" w:rsidRDefault="005A6086" w:rsidP="00220B2D">
      <w:pPr>
        <w:rPr>
          <w:b/>
          <w:bCs/>
          <w:sz w:val="28"/>
          <w:szCs w:val="28"/>
        </w:rPr>
      </w:pPr>
    </w:p>
    <w:p w14:paraId="3FCF67E8" w14:textId="77777777" w:rsidR="00220B2D" w:rsidRDefault="00220B2D" w:rsidP="005A6086">
      <w:pPr>
        <w:jc w:val="center"/>
        <w:rPr>
          <w:b/>
          <w:bCs/>
          <w:sz w:val="28"/>
          <w:szCs w:val="28"/>
        </w:rPr>
      </w:pPr>
    </w:p>
    <w:p w14:paraId="4BD35424" w14:textId="4B5F1856" w:rsidR="00B0771A" w:rsidRPr="0053126A" w:rsidRDefault="00E70458" w:rsidP="005A6086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POLUGODIŠNJI </w:t>
      </w:r>
      <w:r w:rsidR="005A6086" w:rsidRPr="0053126A">
        <w:rPr>
          <w:b/>
          <w:bCs/>
          <w:sz w:val="30"/>
          <w:szCs w:val="30"/>
        </w:rPr>
        <w:t>IZVJEŠTAJ O IZVRŠENJU PRORAČUNA ZA 202</w:t>
      </w:r>
      <w:r>
        <w:rPr>
          <w:b/>
          <w:bCs/>
          <w:sz w:val="30"/>
          <w:szCs w:val="30"/>
        </w:rPr>
        <w:t>5</w:t>
      </w:r>
      <w:r w:rsidR="005A6086" w:rsidRPr="0053126A">
        <w:rPr>
          <w:b/>
          <w:bCs/>
          <w:sz w:val="30"/>
          <w:szCs w:val="30"/>
        </w:rPr>
        <w:t>.</w:t>
      </w:r>
    </w:p>
    <w:p w14:paraId="3763984E" w14:textId="77777777" w:rsidR="00220B2D" w:rsidRDefault="00220B2D" w:rsidP="00220B2D">
      <w:pPr>
        <w:rPr>
          <w:b/>
          <w:bCs/>
          <w:sz w:val="28"/>
          <w:szCs w:val="28"/>
        </w:rPr>
      </w:pPr>
    </w:p>
    <w:p w14:paraId="3E1823A4" w14:textId="3CC604CE" w:rsidR="00A4124C" w:rsidRDefault="00E70458" w:rsidP="00964F66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Polug</w:t>
      </w:r>
      <w:r w:rsidR="00964F66" w:rsidRPr="00D829FA">
        <w:rPr>
          <w:rFonts w:ascii="Times New Roman" w:hAnsi="Times New Roman"/>
          <w:sz w:val="24"/>
        </w:rPr>
        <w:t xml:space="preserve">odišnji izvještaj o izvršenju </w:t>
      </w:r>
      <w:r w:rsidR="0059010E">
        <w:rPr>
          <w:rFonts w:ascii="Times New Roman" w:hAnsi="Times New Roman"/>
          <w:sz w:val="24"/>
        </w:rPr>
        <w:t>p</w:t>
      </w:r>
      <w:r w:rsidR="00964F66" w:rsidRPr="00D829FA">
        <w:rPr>
          <w:rFonts w:ascii="Times New Roman" w:hAnsi="Times New Roman"/>
          <w:sz w:val="24"/>
        </w:rPr>
        <w:t>roračuna</w:t>
      </w:r>
      <w:r w:rsidR="00964F66">
        <w:rPr>
          <w:rFonts w:ascii="Times New Roman" w:hAnsi="Times New Roman"/>
          <w:sz w:val="24"/>
        </w:rPr>
        <w:t xml:space="preserve"> proračunskog korisnika</w:t>
      </w:r>
      <w:r w:rsidR="00964F66" w:rsidRPr="00D829FA">
        <w:rPr>
          <w:rFonts w:ascii="Times New Roman" w:hAnsi="Times New Roman"/>
          <w:sz w:val="24"/>
        </w:rPr>
        <w:t xml:space="preserve"> </w:t>
      </w:r>
      <w:r w:rsidR="00964F66">
        <w:rPr>
          <w:rFonts w:ascii="Times New Roman" w:hAnsi="Times New Roman"/>
          <w:sz w:val="24"/>
        </w:rPr>
        <w:t xml:space="preserve">Dječjeg vrtića Gradac </w:t>
      </w:r>
      <w:r w:rsidR="00964F66" w:rsidRPr="00D829FA">
        <w:rPr>
          <w:rFonts w:ascii="Times New Roman" w:hAnsi="Times New Roman"/>
          <w:sz w:val="24"/>
        </w:rPr>
        <w:t xml:space="preserve">donosi se u skladu </w:t>
      </w:r>
      <w:r w:rsidR="003D0E79">
        <w:rPr>
          <w:rFonts w:ascii="Times New Roman" w:hAnsi="Times New Roman"/>
          <w:sz w:val="24"/>
        </w:rPr>
        <w:t xml:space="preserve">s </w:t>
      </w:r>
      <w:r w:rsidR="00740CA2">
        <w:rPr>
          <w:rFonts w:ascii="Times New Roman" w:hAnsi="Times New Roman"/>
          <w:sz w:val="24"/>
        </w:rPr>
        <w:t xml:space="preserve">člankom 81. </w:t>
      </w:r>
      <w:r w:rsidR="003B56E5">
        <w:rPr>
          <w:rFonts w:ascii="Times New Roman" w:hAnsi="Times New Roman"/>
          <w:sz w:val="24"/>
        </w:rPr>
        <w:t>Zakon</w:t>
      </w:r>
      <w:r w:rsidR="00740CA2">
        <w:rPr>
          <w:rFonts w:ascii="Times New Roman" w:hAnsi="Times New Roman"/>
          <w:sz w:val="24"/>
        </w:rPr>
        <w:t>a</w:t>
      </w:r>
      <w:r w:rsidR="003B56E5">
        <w:rPr>
          <w:rFonts w:ascii="Times New Roman" w:hAnsi="Times New Roman"/>
          <w:sz w:val="24"/>
        </w:rPr>
        <w:t xml:space="preserve"> o proračunu („Narodne novine“ broj </w:t>
      </w:r>
      <w:r w:rsidR="00E47695">
        <w:rPr>
          <w:rFonts w:ascii="Times New Roman" w:hAnsi="Times New Roman"/>
          <w:sz w:val="24"/>
        </w:rPr>
        <w:t>144/21</w:t>
      </w:r>
      <w:r w:rsidR="003B56E5">
        <w:rPr>
          <w:rFonts w:ascii="Times New Roman" w:hAnsi="Times New Roman"/>
          <w:sz w:val="24"/>
        </w:rPr>
        <w:t xml:space="preserve">) i </w:t>
      </w:r>
      <w:r w:rsidR="00740CA2">
        <w:rPr>
          <w:rFonts w:ascii="Times New Roman" w:hAnsi="Times New Roman"/>
          <w:sz w:val="24"/>
        </w:rPr>
        <w:t>odredbama</w:t>
      </w:r>
      <w:r w:rsidR="00964F66" w:rsidRPr="00D829FA">
        <w:rPr>
          <w:rFonts w:ascii="Times New Roman" w:hAnsi="Times New Roman"/>
          <w:sz w:val="24"/>
        </w:rPr>
        <w:t xml:space="preserve"> Pravilnika o polugodišnjem i godišnjem izvještaju o izvršenju proračuna (''Narodne novine'' broj </w:t>
      </w:r>
      <w:r w:rsidR="00964F66">
        <w:rPr>
          <w:rFonts w:ascii="Times New Roman" w:hAnsi="Times New Roman"/>
          <w:sz w:val="24"/>
        </w:rPr>
        <w:t>85/2023)</w:t>
      </w:r>
      <w:r w:rsidR="00740CA2">
        <w:rPr>
          <w:rFonts w:ascii="Times New Roman" w:hAnsi="Times New Roman"/>
          <w:sz w:val="24"/>
        </w:rPr>
        <w:t>.</w:t>
      </w:r>
    </w:p>
    <w:p w14:paraId="013AE1F4" w14:textId="0263474D" w:rsidR="00964F66" w:rsidRDefault="00E47695" w:rsidP="00964F66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Sukladno </w:t>
      </w:r>
      <w:r w:rsidR="008B2B71">
        <w:rPr>
          <w:rFonts w:ascii="Times New Roman" w:hAnsi="Times New Roman"/>
          <w:sz w:val="24"/>
        </w:rPr>
        <w:t xml:space="preserve">članku 42., stavak 2 iz </w:t>
      </w:r>
      <w:r>
        <w:rPr>
          <w:rFonts w:ascii="Times New Roman" w:hAnsi="Times New Roman"/>
          <w:sz w:val="24"/>
        </w:rPr>
        <w:t>prethodno</w:t>
      </w:r>
      <w:r w:rsidR="00AD4160">
        <w:rPr>
          <w:rFonts w:ascii="Times New Roman" w:hAnsi="Times New Roman"/>
          <w:sz w:val="24"/>
        </w:rPr>
        <w:t xml:space="preserve"> navedeno</w:t>
      </w:r>
      <w:r w:rsidR="008B2B71">
        <w:rPr>
          <w:rFonts w:ascii="Times New Roman" w:hAnsi="Times New Roman"/>
          <w:sz w:val="24"/>
        </w:rPr>
        <w:t>g</w:t>
      </w:r>
      <w:r w:rsidR="00AD41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pravilnik</w:t>
      </w:r>
      <w:r w:rsidR="008B2B7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791F02">
        <w:rPr>
          <w:rFonts w:ascii="Times New Roman" w:hAnsi="Times New Roman"/>
          <w:sz w:val="24"/>
        </w:rPr>
        <w:t xml:space="preserve">te </w:t>
      </w:r>
      <w:r w:rsidR="0059010E">
        <w:rPr>
          <w:rFonts w:ascii="Times New Roman" w:hAnsi="Times New Roman"/>
          <w:sz w:val="24"/>
        </w:rPr>
        <w:t xml:space="preserve">financijskom planu </w:t>
      </w:r>
      <w:r w:rsidR="00AD4160">
        <w:rPr>
          <w:rFonts w:ascii="Times New Roman" w:hAnsi="Times New Roman"/>
          <w:sz w:val="24"/>
        </w:rPr>
        <w:t xml:space="preserve">za </w:t>
      </w:r>
      <w:r w:rsidR="0059010E">
        <w:rPr>
          <w:rFonts w:ascii="Times New Roman" w:hAnsi="Times New Roman"/>
          <w:sz w:val="24"/>
        </w:rPr>
        <w:t>202</w:t>
      </w:r>
      <w:r w:rsidR="00E70458">
        <w:rPr>
          <w:rFonts w:ascii="Times New Roman" w:hAnsi="Times New Roman"/>
          <w:sz w:val="24"/>
        </w:rPr>
        <w:t>5</w:t>
      </w:r>
      <w:r w:rsidR="0059010E">
        <w:rPr>
          <w:rFonts w:ascii="Times New Roman" w:hAnsi="Times New Roman"/>
          <w:sz w:val="24"/>
        </w:rPr>
        <w:t xml:space="preserve">. </w:t>
      </w:r>
      <w:r w:rsidR="00791F02">
        <w:rPr>
          <w:rFonts w:ascii="Times New Roman" w:hAnsi="Times New Roman"/>
          <w:sz w:val="24"/>
        </w:rPr>
        <w:t xml:space="preserve">slijedi </w:t>
      </w:r>
      <w:r w:rsidR="0059010E">
        <w:rPr>
          <w:rFonts w:ascii="Times New Roman" w:hAnsi="Times New Roman"/>
          <w:sz w:val="24"/>
        </w:rPr>
        <w:t xml:space="preserve">obrazloženje općeg </w:t>
      </w:r>
      <w:r w:rsidR="00791F02">
        <w:rPr>
          <w:rFonts w:ascii="Times New Roman" w:hAnsi="Times New Roman"/>
          <w:sz w:val="24"/>
        </w:rPr>
        <w:t xml:space="preserve">te posebnog </w:t>
      </w:r>
      <w:r w:rsidR="0059010E">
        <w:rPr>
          <w:rFonts w:ascii="Times New Roman" w:hAnsi="Times New Roman"/>
          <w:sz w:val="24"/>
        </w:rPr>
        <w:t>dijela proračuna</w:t>
      </w:r>
      <w:r w:rsidR="00791F02">
        <w:rPr>
          <w:rFonts w:ascii="Times New Roman" w:hAnsi="Times New Roman"/>
          <w:sz w:val="24"/>
        </w:rPr>
        <w:t>.</w:t>
      </w:r>
    </w:p>
    <w:p w14:paraId="3FC92732" w14:textId="77777777" w:rsidR="00791F02" w:rsidRDefault="00791F02" w:rsidP="00964F66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44E02A91" w14:textId="77777777" w:rsidR="006B0448" w:rsidRDefault="006B0448" w:rsidP="00964F66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25FF31C1" w14:textId="42063904" w:rsidR="00791F02" w:rsidRPr="006515A1" w:rsidRDefault="00791F02" w:rsidP="00964F66">
      <w:pPr>
        <w:spacing w:after="0" w:line="25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515A1">
        <w:rPr>
          <w:rFonts w:ascii="Times New Roman" w:hAnsi="Times New Roman"/>
          <w:b/>
          <w:bCs/>
          <w:sz w:val="26"/>
          <w:szCs w:val="26"/>
        </w:rPr>
        <w:t>Obrazloženje općeg dijela izvještaja o izvršenju financijskog plana proračunskog korisnika:</w:t>
      </w:r>
    </w:p>
    <w:p w14:paraId="79EA6127" w14:textId="77777777" w:rsidR="00791F02" w:rsidRDefault="00791F02" w:rsidP="00964F66">
      <w:pPr>
        <w:spacing w:after="0" w:line="256" w:lineRule="auto"/>
        <w:jc w:val="both"/>
        <w:rPr>
          <w:rFonts w:ascii="Times New Roman" w:hAnsi="Times New Roman"/>
          <w:b/>
          <w:bCs/>
          <w:sz w:val="24"/>
        </w:rPr>
      </w:pPr>
    </w:p>
    <w:p w14:paraId="63F9176F" w14:textId="4AEA65A9" w:rsidR="00791F02" w:rsidRPr="00C320C3" w:rsidRDefault="00791F02" w:rsidP="005062A1">
      <w:pPr>
        <w:spacing w:after="0" w:line="256" w:lineRule="auto"/>
        <w:jc w:val="both"/>
        <w:rPr>
          <w:rFonts w:ascii="Times New Roman" w:hAnsi="Times New Roman"/>
          <w:b/>
          <w:bCs/>
          <w:sz w:val="24"/>
          <w:u w:val="single"/>
        </w:rPr>
      </w:pPr>
      <w:r w:rsidRPr="00C320C3">
        <w:rPr>
          <w:rFonts w:ascii="Times New Roman" w:hAnsi="Times New Roman"/>
          <w:b/>
          <w:bCs/>
          <w:sz w:val="24"/>
          <w:u w:val="single"/>
        </w:rPr>
        <w:t>Obrazloženje ostvarenja prihoda i rashoda, primitaka i izdataka u izvještajnom razdoblju</w:t>
      </w:r>
    </w:p>
    <w:p w14:paraId="28C38EAE" w14:textId="77777777" w:rsidR="00791F02" w:rsidRPr="005062A1" w:rsidRDefault="00791F02" w:rsidP="00964F66">
      <w:pPr>
        <w:spacing w:after="0" w:line="256" w:lineRule="auto"/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17433113" w14:textId="3EBA38D1" w:rsidR="005062A1" w:rsidRPr="00D829FA" w:rsidRDefault="005062A1" w:rsidP="005062A1">
      <w:pPr>
        <w:spacing w:after="0" w:line="256" w:lineRule="auto"/>
        <w:jc w:val="both"/>
        <w:rPr>
          <w:rFonts w:ascii="Times New Roman" w:hAnsi="Times New Roman"/>
          <w:sz w:val="24"/>
        </w:rPr>
      </w:pPr>
      <w:r w:rsidRPr="00D829FA">
        <w:rPr>
          <w:rFonts w:ascii="Times New Roman" w:hAnsi="Times New Roman"/>
          <w:sz w:val="24"/>
        </w:rPr>
        <w:t xml:space="preserve">Ukupno ostvareni prihodi u </w:t>
      </w:r>
      <w:r w:rsidR="0012056E">
        <w:rPr>
          <w:rFonts w:ascii="Times New Roman" w:hAnsi="Times New Roman"/>
          <w:sz w:val="24"/>
        </w:rPr>
        <w:t xml:space="preserve">prvom šestomjesečju </w:t>
      </w:r>
      <w:r w:rsidRPr="00D829FA">
        <w:rPr>
          <w:rFonts w:ascii="Times New Roman" w:hAnsi="Times New Roman"/>
          <w:sz w:val="24"/>
        </w:rPr>
        <w:t>202</w:t>
      </w:r>
      <w:r w:rsidR="0012056E">
        <w:rPr>
          <w:rFonts w:ascii="Times New Roman" w:hAnsi="Times New Roman"/>
          <w:sz w:val="24"/>
        </w:rPr>
        <w:t>5</w:t>
      </w:r>
      <w:r w:rsidRPr="00D829FA">
        <w:rPr>
          <w:rFonts w:ascii="Times New Roman" w:hAnsi="Times New Roman"/>
          <w:sz w:val="24"/>
        </w:rPr>
        <w:t>. godin</w:t>
      </w:r>
      <w:r w:rsidR="0012056E">
        <w:rPr>
          <w:rFonts w:ascii="Times New Roman" w:hAnsi="Times New Roman"/>
          <w:sz w:val="24"/>
        </w:rPr>
        <w:t>e</w:t>
      </w:r>
      <w:r w:rsidRPr="00D829FA">
        <w:rPr>
          <w:rFonts w:ascii="Times New Roman" w:hAnsi="Times New Roman"/>
          <w:sz w:val="24"/>
        </w:rPr>
        <w:t xml:space="preserve"> iznose </w:t>
      </w:r>
      <w:r w:rsidR="0012056E">
        <w:rPr>
          <w:rFonts w:ascii="Times New Roman" w:hAnsi="Times New Roman"/>
          <w:sz w:val="24"/>
        </w:rPr>
        <w:t>154.228,18</w:t>
      </w:r>
      <w:r>
        <w:rPr>
          <w:rFonts w:ascii="Times New Roman" w:hAnsi="Times New Roman"/>
          <w:sz w:val="24"/>
        </w:rPr>
        <w:t>€</w:t>
      </w:r>
      <w:r w:rsidRPr="00D829FA">
        <w:rPr>
          <w:rFonts w:ascii="Times New Roman" w:hAnsi="Times New Roman"/>
          <w:sz w:val="24"/>
        </w:rPr>
        <w:t xml:space="preserve"> što </w:t>
      </w:r>
      <w:r w:rsidR="006E2CFA">
        <w:rPr>
          <w:rFonts w:ascii="Times New Roman" w:hAnsi="Times New Roman"/>
          <w:sz w:val="24"/>
        </w:rPr>
        <w:t>obuhvaća 50,14%</w:t>
      </w:r>
      <w:r w:rsidRPr="00D829FA">
        <w:rPr>
          <w:rFonts w:ascii="Times New Roman" w:hAnsi="Times New Roman"/>
          <w:sz w:val="24"/>
        </w:rPr>
        <w:t xml:space="preserve"> plana</w:t>
      </w:r>
      <w:r w:rsidR="006E2CFA">
        <w:rPr>
          <w:rFonts w:ascii="Times New Roman" w:hAnsi="Times New Roman"/>
          <w:sz w:val="24"/>
        </w:rPr>
        <w:t xml:space="preserve">, a veći su </w:t>
      </w:r>
      <w:r w:rsidR="001F61EA">
        <w:rPr>
          <w:rFonts w:ascii="Times New Roman" w:hAnsi="Times New Roman"/>
          <w:sz w:val="24"/>
        </w:rPr>
        <w:t>26,77</w:t>
      </w:r>
      <w:r w:rsidRPr="00D829FA">
        <w:rPr>
          <w:rFonts w:ascii="Times New Roman" w:hAnsi="Times New Roman"/>
          <w:sz w:val="24"/>
        </w:rPr>
        <w:t>% u odnosu na isto razdoblje prethodne godine</w:t>
      </w:r>
      <w:r w:rsidR="006E2CFA">
        <w:rPr>
          <w:rFonts w:ascii="Times New Roman" w:hAnsi="Times New Roman"/>
          <w:sz w:val="24"/>
        </w:rPr>
        <w:t xml:space="preserve"> i </w:t>
      </w:r>
      <w:r w:rsidR="0078272C">
        <w:rPr>
          <w:rFonts w:ascii="Times New Roman" w:hAnsi="Times New Roman"/>
          <w:sz w:val="24"/>
        </w:rPr>
        <w:t>navedeno</w:t>
      </w:r>
      <w:r w:rsidR="00F13A71">
        <w:rPr>
          <w:rFonts w:ascii="Times New Roman" w:hAnsi="Times New Roman"/>
          <w:sz w:val="24"/>
        </w:rPr>
        <w:t xml:space="preserve"> se</w:t>
      </w:r>
      <w:r w:rsidR="0078272C">
        <w:rPr>
          <w:rFonts w:ascii="Times New Roman" w:hAnsi="Times New Roman"/>
          <w:sz w:val="24"/>
        </w:rPr>
        <w:t xml:space="preserve"> najvećim dijelom </w:t>
      </w:r>
      <w:r w:rsidR="00186B40">
        <w:rPr>
          <w:rFonts w:ascii="Times New Roman" w:hAnsi="Times New Roman"/>
          <w:sz w:val="24"/>
        </w:rPr>
        <w:t xml:space="preserve">odnosi </w:t>
      </w:r>
      <w:r w:rsidR="0078272C">
        <w:rPr>
          <w:rFonts w:ascii="Times New Roman" w:hAnsi="Times New Roman"/>
          <w:sz w:val="24"/>
        </w:rPr>
        <w:t xml:space="preserve">na </w:t>
      </w:r>
      <w:r w:rsidR="0012056E">
        <w:rPr>
          <w:rFonts w:ascii="Times New Roman" w:hAnsi="Times New Roman"/>
          <w:sz w:val="24"/>
        </w:rPr>
        <w:t>povećanje</w:t>
      </w:r>
      <w:r w:rsidR="0078272C">
        <w:rPr>
          <w:rFonts w:ascii="Times New Roman" w:hAnsi="Times New Roman"/>
          <w:sz w:val="24"/>
        </w:rPr>
        <w:t xml:space="preserve"> sredstava iz nadležnog proračuna</w:t>
      </w:r>
      <w:r w:rsidR="00C46C54">
        <w:rPr>
          <w:rFonts w:ascii="Times New Roman" w:hAnsi="Times New Roman"/>
          <w:sz w:val="24"/>
        </w:rPr>
        <w:t xml:space="preserve"> za financiranje rashoda poslovanja</w:t>
      </w:r>
      <w:r w:rsidR="0012056E">
        <w:rPr>
          <w:rFonts w:ascii="Times New Roman" w:hAnsi="Times New Roman"/>
          <w:sz w:val="24"/>
        </w:rPr>
        <w:t xml:space="preserve"> te </w:t>
      </w:r>
      <w:r w:rsidR="006B3531">
        <w:rPr>
          <w:rFonts w:ascii="Times New Roman" w:hAnsi="Times New Roman"/>
          <w:sz w:val="24"/>
        </w:rPr>
        <w:t>na</w:t>
      </w:r>
      <w:r w:rsidR="0012056E">
        <w:rPr>
          <w:rFonts w:ascii="Times New Roman" w:hAnsi="Times New Roman"/>
          <w:sz w:val="24"/>
        </w:rPr>
        <w:t xml:space="preserve"> povećanj</w:t>
      </w:r>
      <w:r w:rsidR="006B3531">
        <w:rPr>
          <w:rFonts w:ascii="Times New Roman" w:hAnsi="Times New Roman"/>
          <w:sz w:val="24"/>
        </w:rPr>
        <w:t>e</w:t>
      </w:r>
      <w:r w:rsidR="0012056E">
        <w:rPr>
          <w:rFonts w:ascii="Times New Roman" w:hAnsi="Times New Roman"/>
          <w:sz w:val="24"/>
        </w:rPr>
        <w:t xml:space="preserve"> prihoda od sufinanciranja cijena usluga vrtića.</w:t>
      </w:r>
    </w:p>
    <w:p w14:paraId="07BE728F" w14:textId="77777777" w:rsidR="005062A1" w:rsidRPr="00D829FA" w:rsidRDefault="005062A1" w:rsidP="005062A1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41805585" w14:textId="3CEFF199" w:rsidR="0078272C" w:rsidRDefault="0078272C" w:rsidP="005062A1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Ukupno ostvareni rashodi i izdaci u </w:t>
      </w:r>
      <w:r w:rsidR="0012056E">
        <w:rPr>
          <w:rFonts w:ascii="Times New Roman" w:hAnsi="Times New Roman"/>
          <w:sz w:val="24"/>
        </w:rPr>
        <w:t xml:space="preserve">prvom šestomjesečju </w:t>
      </w:r>
      <w:r>
        <w:rPr>
          <w:rFonts w:ascii="Times New Roman" w:hAnsi="Times New Roman"/>
          <w:sz w:val="24"/>
        </w:rPr>
        <w:t>202</w:t>
      </w:r>
      <w:r w:rsidR="0012056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</w:t>
      </w:r>
      <w:r w:rsidR="0012056E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iznose </w:t>
      </w:r>
      <w:r w:rsidR="0012056E">
        <w:rPr>
          <w:rFonts w:ascii="Times New Roman" w:hAnsi="Times New Roman"/>
          <w:sz w:val="24"/>
        </w:rPr>
        <w:t>154.488,72</w:t>
      </w:r>
      <w:r>
        <w:rPr>
          <w:rFonts w:ascii="Times New Roman" w:hAnsi="Times New Roman"/>
          <w:sz w:val="24"/>
        </w:rPr>
        <w:t xml:space="preserve">€ što je </w:t>
      </w:r>
      <w:r w:rsidR="00C87ACF">
        <w:rPr>
          <w:rFonts w:ascii="Times New Roman" w:hAnsi="Times New Roman"/>
          <w:sz w:val="24"/>
        </w:rPr>
        <w:t>50,22</w:t>
      </w:r>
      <w:r>
        <w:rPr>
          <w:rFonts w:ascii="Times New Roman" w:hAnsi="Times New Roman"/>
          <w:sz w:val="24"/>
        </w:rPr>
        <w:t xml:space="preserve">% </w:t>
      </w:r>
      <w:r w:rsidR="00C87ACF">
        <w:rPr>
          <w:rFonts w:ascii="Times New Roman" w:hAnsi="Times New Roman"/>
          <w:sz w:val="24"/>
        </w:rPr>
        <w:t xml:space="preserve">plana proračuna, a </w:t>
      </w:r>
      <w:r w:rsidR="0012056E">
        <w:rPr>
          <w:rFonts w:ascii="Times New Roman" w:hAnsi="Times New Roman"/>
          <w:sz w:val="24"/>
        </w:rPr>
        <w:t>26,35</w:t>
      </w:r>
      <w:r>
        <w:rPr>
          <w:rFonts w:ascii="Times New Roman" w:hAnsi="Times New Roman"/>
          <w:sz w:val="24"/>
        </w:rPr>
        <w:t xml:space="preserve">% </w:t>
      </w:r>
      <w:r w:rsidR="0012056E">
        <w:rPr>
          <w:rFonts w:ascii="Times New Roman" w:hAnsi="Times New Roman"/>
          <w:sz w:val="24"/>
        </w:rPr>
        <w:t>više</w:t>
      </w:r>
      <w:r>
        <w:rPr>
          <w:rFonts w:ascii="Times New Roman" w:hAnsi="Times New Roman"/>
          <w:sz w:val="24"/>
        </w:rPr>
        <w:t xml:space="preserve"> u odnosu na isto razdoblje prethodne godine. Razlog </w:t>
      </w:r>
      <w:r w:rsidR="0012056E">
        <w:rPr>
          <w:rFonts w:ascii="Times New Roman" w:hAnsi="Times New Roman"/>
          <w:sz w:val="24"/>
        </w:rPr>
        <w:t>povećanja</w:t>
      </w:r>
      <w:r>
        <w:rPr>
          <w:rFonts w:ascii="Times New Roman" w:hAnsi="Times New Roman"/>
          <w:sz w:val="24"/>
        </w:rPr>
        <w:t xml:space="preserve"> odnosi </w:t>
      </w:r>
      <w:r w:rsidR="006B189B">
        <w:rPr>
          <w:rFonts w:ascii="Times New Roman" w:hAnsi="Times New Roman"/>
          <w:sz w:val="24"/>
        </w:rPr>
        <w:t xml:space="preserve">se </w:t>
      </w:r>
      <w:r w:rsidR="00071C64">
        <w:rPr>
          <w:rFonts w:ascii="Times New Roman" w:hAnsi="Times New Roman"/>
          <w:sz w:val="24"/>
        </w:rPr>
        <w:t xml:space="preserve">najvećim dijelom </w:t>
      </w:r>
      <w:r>
        <w:rPr>
          <w:rFonts w:ascii="Times New Roman" w:hAnsi="Times New Roman"/>
          <w:sz w:val="24"/>
        </w:rPr>
        <w:t xml:space="preserve">na </w:t>
      </w:r>
      <w:r w:rsidR="0012056E">
        <w:rPr>
          <w:rFonts w:ascii="Times New Roman" w:hAnsi="Times New Roman"/>
          <w:sz w:val="24"/>
        </w:rPr>
        <w:t>plać</w:t>
      </w:r>
      <w:r w:rsidR="00071C64">
        <w:rPr>
          <w:rFonts w:ascii="Times New Roman" w:hAnsi="Times New Roman"/>
          <w:sz w:val="24"/>
        </w:rPr>
        <w:t>e</w:t>
      </w:r>
      <w:r w:rsidR="0012056E">
        <w:rPr>
          <w:rFonts w:ascii="Times New Roman" w:hAnsi="Times New Roman"/>
          <w:sz w:val="24"/>
        </w:rPr>
        <w:t xml:space="preserve"> zaposlenika Dječjeg vrtića</w:t>
      </w:r>
      <w:r w:rsidR="00831FDD">
        <w:rPr>
          <w:rFonts w:ascii="Times New Roman" w:hAnsi="Times New Roman"/>
          <w:sz w:val="24"/>
        </w:rPr>
        <w:t>.</w:t>
      </w:r>
    </w:p>
    <w:p w14:paraId="0CA56ADF" w14:textId="41019E04" w:rsidR="00831FDD" w:rsidRDefault="0078272C" w:rsidP="005062A1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Rashodi za nabavu nefinancijske imovine iznose </w:t>
      </w:r>
      <w:r w:rsidR="0012056E">
        <w:rPr>
          <w:rFonts w:ascii="Times New Roman" w:hAnsi="Times New Roman"/>
          <w:sz w:val="24"/>
        </w:rPr>
        <w:t>60,52</w:t>
      </w:r>
      <w:r>
        <w:rPr>
          <w:rFonts w:ascii="Times New Roman" w:hAnsi="Times New Roman"/>
          <w:sz w:val="24"/>
        </w:rPr>
        <w:t>€</w:t>
      </w:r>
      <w:r w:rsidR="00186B40">
        <w:rPr>
          <w:rFonts w:ascii="Times New Roman" w:hAnsi="Times New Roman"/>
          <w:sz w:val="24"/>
        </w:rPr>
        <w:t xml:space="preserve"> te su za </w:t>
      </w:r>
      <w:r w:rsidR="0012056E">
        <w:rPr>
          <w:rFonts w:ascii="Times New Roman" w:hAnsi="Times New Roman"/>
          <w:sz w:val="24"/>
        </w:rPr>
        <w:t>74,54</w:t>
      </w:r>
      <w:r w:rsidR="00186B40">
        <w:rPr>
          <w:rFonts w:ascii="Times New Roman" w:hAnsi="Times New Roman"/>
          <w:sz w:val="24"/>
        </w:rPr>
        <w:t>% manje u odnosu na p</w:t>
      </w:r>
      <w:r w:rsidR="0012056E">
        <w:rPr>
          <w:rFonts w:ascii="Times New Roman" w:hAnsi="Times New Roman"/>
          <w:sz w:val="24"/>
        </w:rPr>
        <w:t>rethodnu godinu</w:t>
      </w:r>
      <w:r w:rsidR="00186B40">
        <w:rPr>
          <w:rFonts w:ascii="Times New Roman" w:hAnsi="Times New Roman"/>
          <w:sz w:val="24"/>
        </w:rPr>
        <w:t xml:space="preserve">, budući da je </w:t>
      </w:r>
      <w:r w:rsidR="0012056E">
        <w:rPr>
          <w:rFonts w:ascii="Times New Roman" w:hAnsi="Times New Roman"/>
          <w:sz w:val="24"/>
        </w:rPr>
        <w:t>u prethodnoj godini u istom razdoblju bila nabavljena oprema za održavanje i zaštitu (radijator) koji ima veću vrijednost nego nabava knjiga u tekućoj godini.</w:t>
      </w:r>
    </w:p>
    <w:p w14:paraId="40403A71" w14:textId="442AA5A8" w:rsidR="00186B40" w:rsidRDefault="00186B40" w:rsidP="005062A1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Ukupni rashodi </w:t>
      </w:r>
      <w:r w:rsidR="007D2104">
        <w:rPr>
          <w:rFonts w:ascii="Times New Roman" w:hAnsi="Times New Roman"/>
          <w:sz w:val="24"/>
        </w:rPr>
        <w:t xml:space="preserve">iznose </w:t>
      </w:r>
      <w:r w:rsidR="0012056E">
        <w:rPr>
          <w:rFonts w:ascii="Times New Roman" w:hAnsi="Times New Roman"/>
          <w:sz w:val="24"/>
        </w:rPr>
        <w:t>154</w:t>
      </w:r>
      <w:r w:rsidR="00F13A71">
        <w:rPr>
          <w:rFonts w:ascii="Times New Roman" w:hAnsi="Times New Roman"/>
          <w:sz w:val="24"/>
        </w:rPr>
        <w:t>.</w:t>
      </w:r>
      <w:r w:rsidR="0012056E">
        <w:rPr>
          <w:rFonts w:ascii="Times New Roman" w:hAnsi="Times New Roman"/>
          <w:sz w:val="24"/>
        </w:rPr>
        <w:t>549,24</w:t>
      </w:r>
      <w:r w:rsidR="007D2104">
        <w:rPr>
          <w:rFonts w:ascii="Times New Roman" w:hAnsi="Times New Roman"/>
          <w:sz w:val="24"/>
        </w:rPr>
        <w:t xml:space="preserve">€ što </w:t>
      </w:r>
      <w:r w:rsidR="006933C0">
        <w:rPr>
          <w:rFonts w:ascii="Times New Roman" w:hAnsi="Times New Roman"/>
          <w:sz w:val="24"/>
        </w:rPr>
        <w:t>obuhvaća 50,24%</w:t>
      </w:r>
      <w:r w:rsidR="007D2104">
        <w:rPr>
          <w:rFonts w:ascii="Times New Roman" w:hAnsi="Times New Roman"/>
          <w:sz w:val="24"/>
        </w:rPr>
        <w:t xml:space="preserve"> tekuć</w:t>
      </w:r>
      <w:r w:rsidR="006933C0">
        <w:rPr>
          <w:rFonts w:ascii="Times New Roman" w:hAnsi="Times New Roman"/>
          <w:sz w:val="24"/>
        </w:rPr>
        <w:t>eg</w:t>
      </w:r>
      <w:r w:rsidR="007D2104">
        <w:rPr>
          <w:rFonts w:ascii="Times New Roman" w:hAnsi="Times New Roman"/>
          <w:sz w:val="24"/>
        </w:rPr>
        <w:t xml:space="preserve"> plan</w:t>
      </w:r>
      <w:r w:rsidR="006933C0">
        <w:rPr>
          <w:rFonts w:ascii="Times New Roman" w:hAnsi="Times New Roman"/>
          <w:sz w:val="24"/>
        </w:rPr>
        <w:t>a proračuna</w:t>
      </w:r>
      <w:r w:rsidR="004B1015">
        <w:rPr>
          <w:rFonts w:ascii="Times New Roman" w:hAnsi="Times New Roman"/>
          <w:sz w:val="24"/>
        </w:rPr>
        <w:t xml:space="preserve"> te oscilacija nije velika</w:t>
      </w:r>
      <w:r w:rsidR="007D2104">
        <w:rPr>
          <w:rFonts w:ascii="Times New Roman" w:hAnsi="Times New Roman"/>
          <w:sz w:val="24"/>
        </w:rPr>
        <w:t>,</w:t>
      </w:r>
      <w:r w:rsidR="004B1015">
        <w:rPr>
          <w:rFonts w:ascii="Times New Roman" w:hAnsi="Times New Roman"/>
          <w:sz w:val="24"/>
        </w:rPr>
        <w:t xml:space="preserve"> ali će biti potrebno izvršiti korekciju rebalansom,</w:t>
      </w:r>
      <w:r w:rsidR="007D2104">
        <w:rPr>
          <w:rFonts w:ascii="Times New Roman" w:hAnsi="Times New Roman"/>
          <w:sz w:val="24"/>
        </w:rPr>
        <w:t xml:space="preserve"> odnosno </w:t>
      </w:r>
      <w:r w:rsidR="0012056E">
        <w:rPr>
          <w:rFonts w:ascii="Times New Roman" w:hAnsi="Times New Roman"/>
          <w:sz w:val="24"/>
        </w:rPr>
        <w:t>26,16</w:t>
      </w:r>
      <w:r w:rsidR="007D2104">
        <w:rPr>
          <w:rFonts w:ascii="Times New Roman" w:hAnsi="Times New Roman"/>
          <w:sz w:val="24"/>
        </w:rPr>
        <w:t xml:space="preserve">% </w:t>
      </w:r>
      <w:r w:rsidR="006933C0">
        <w:rPr>
          <w:rFonts w:ascii="Times New Roman" w:hAnsi="Times New Roman"/>
          <w:sz w:val="24"/>
        </w:rPr>
        <w:t xml:space="preserve">su </w:t>
      </w:r>
      <w:r w:rsidR="0012056E">
        <w:rPr>
          <w:rFonts w:ascii="Times New Roman" w:hAnsi="Times New Roman"/>
          <w:sz w:val="24"/>
        </w:rPr>
        <w:t>v</w:t>
      </w:r>
      <w:r w:rsidR="006933C0">
        <w:rPr>
          <w:rFonts w:ascii="Times New Roman" w:hAnsi="Times New Roman"/>
          <w:sz w:val="24"/>
        </w:rPr>
        <w:t>eći</w:t>
      </w:r>
      <w:r w:rsidR="0012056E">
        <w:rPr>
          <w:rFonts w:ascii="Times New Roman" w:hAnsi="Times New Roman"/>
          <w:sz w:val="24"/>
        </w:rPr>
        <w:t xml:space="preserve"> </w:t>
      </w:r>
      <w:r w:rsidR="007D2104">
        <w:rPr>
          <w:rFonts w:ascii="Times New Roman" w:hAnsi="Times New Roman"/>
          <w:sz w:val="24"/>
        </w:rPr>
        <w:t>u odnosu na prethodnu godinu</w:t>
      </w:r>
      <w:r w:rsidR="004B1015">
        <w:rPr>
          <w:rFonts w:ascii="Times New Roman" w:hAnsi="Times New Roman"/>
          <w:sz w:val="24"/>
        </w:rPr>
        <w:t xml:space="preserve"> zbog svega prethodno navedenog.</w:t>
      </w:r>
    </w:p>
    <w:p w14:paraId="5E1C77FF" w14:textId="77777777" w:rsidR="007D2104" w:rsidRPr="00D829FA" w:rsidRDefault="007D2104" w:rsidP="005062A1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55B498D6" w14:textId="51E7EC9A" w:rsidR="00B462D4" w:rsidRDefault="005062A1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  <w:r w:rsidRPr="00D829FA">
        <w:rPr>
          <w:rFonts w:ascii="Times New Roman" w:hAnsi="Times New Roman"/>
          <w:sz w:val="24"/>
        </w:rPr>
        <w:t xml:space="preserve">Razlika između ostvarenih prihoda i rashoda daje </w:t>
      </w:r>
      <w:r w:rsidR="007D2104">
        <w:rPr>
          <w:rFonts w:ascii="Times New Roman" w:hAnsi="Times New Roman"/>
          <w:sz w:val="24"/>
        </w:rPr>
        <w:t>manjak</w:t>
      </w:r>
      <w:r>
        <w:rPr>
          <w:rFonts w:ascii="Times New Roman" w:hAnsi="Times New Roman"/>
          <w:sz w:val="24"/>
        </w:rPr>
        <w:t xml:space="preserve"> </w:t>
      </w:r>
      <w:r w:rsidRPr="00D829FA">
        <w:rPr>
          <w:rFonts w:ascii="Times New Roman" w:hAnsi="Times New Roman"/>
          <w:sz w:val="24"/>
        </w:rPr>
        <w:t xml:space="preserve">prihoda i primitaka u iznosu od </w:t>
      </w:r>
      <w:r w:rsidR="001D0C25">
        <w:rPr>
          <w:rFonts w:ascii="Times New Roman" w:hAnsi="Times New Roman"/>
          <w:sz w:val="24"/>
        </w:rPr>
        <w:t>321,06</w:t>
      </w:r>
      <w:r w:rsidR="007D2104">
        <w:rPr>
          <w:rFonts w:ascii="Times New Roman" w:hAnsi="Times New Roman"/>
          <w:sz w:val="24"/>
        </w:rPr>
        <w:t>€</w:t>
      </w:r>
      <w:r w:rsidR="00756FD1">
        <w:rPr>
          <w:rFonts w:ascii="Times New Roman" w:hAnsi="Times New Roman"/>
          <w:sz w:val="24"/>
        </w:rPr>
        <w:t>.</w:t>
      </w:r>
      <w:r w:rsidR="007D2104">
        <w:rPr>
          <w:rFonts w:ascii="Times New Roman" w:hAnsi="Times New Roman"/>
          <w:sz w:val="24"/>
        </w:rPr>
        <w:t xml:space="preserve"> </w:t>
      </w:r>
    </w:p>
    <w:p w14:paraId="01CDAEB8" w14:textId="16C7AF5A" w:rsidR="006B0448" w:rsidRDefault="00ED6277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Primitaka od financijske imovine i zaduživanja te </w:t>
      </w:r>
      <w:r w:rsidR="005062A1">
        <w:rPr>
          <w:rFonts w:ascii="Times New Roman" w:hAnsi="Times New Roman"/>
          <w:sz w:val="24"/>
        </w:rPr>
        <w:t>izdat</w:t>
      </w:r>
      <w:r>
        <w:rPr>
          <w:rFonts w:ascii="Times New Roman" w:hAnsi="Times New Roman"/>
          <w:sz w:val="24"/>
        </w:rPr>
        <w:t>aka</w:t>
      </w:r>
      <w:r w:rsidR="005062A1">
        <w:rPr>
          <w:rFonts w:ascii="Times New Roman" w:hAnsi="Times New Roman"/>
          <w:sz w:val="24"/>
        </w:rPr>
        <w:t xml:space="preserve"> za financijsku imovinu</w:t>
      </w:r>
      <w:r>
        <w:rPr>
          <w:rFonts w:ascii="Times New Roman" w:hAnsi="Times New Roman"/>
          <w:sz w:val="24"/>
        </w:rPr>
        <w:t xml:space="preserve"> i otplate zajmova </w:t>
      </w:r>
      <w:r w:rsidR="005062A1">
        <w:rPr>
          <w:rFonts w:ascii="Times New Roman" w:hAnsi="Times New Roman"/>
          <w:sz w:val="24"/>
        </w:rPr>
        <w:t>(neto zaduživanj</w:t>
      </w:r>
      <w:r>
        <w:rPr>
          <w:rFonts w:ascii="Times New Roman" w:hAnsi="Times New Roman"/>
          <w:sz w:val="24"/>
        </w:rPr>
        <w:t>a</w:t>
      </w:r>
      <w:r w:rsidR="005062A1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nije bilo.</w:t>
      </w:r>
    </w:p>
    <w:p w14:paraId="6FE6EE41" w14:textId="094F2EA6" w:rsidR="006B0448" w:rsidRPr="00DC64F2" w:rsidRDefault="00DB2417" w:rsidP="00ED6277">
      <w:pPr>
        <w:spacing w:after="0" w:line="256" w:lineRule="auto"/>
        <w:jc w:val="both"/>
        <w:rPr>
          <w:rFonts w:ascii="Times New Roman" w:hAnsi="Times New Roman"/>
          <w:b/>
          <w:bCs/>
          <w:sz w:val="24"/>
          <w:u w:val="single"/>
        </w:rPr>
      </w:pPr>
      <w:r w:rsidRPr="00DC64F2">
        <w:rPr>
          <w:rFonts w:ascii="Times New Roman" w:hAnsi="Times New Roman"/>
          <w:b/>
          <w:bCs/>
          <w:sz w:val="24"/>
          <w:u w:val="single"/>
        </w:rPr>
        <w:lastRenderedPageBreak/>
        <w:t>Ob</w:t>
      </w:r>
      <w:r w:rsidR="00791F02" w:rsidRPr="00DC64F2">
        <w:rPr>
          <w:rFonts w:ascii="Times New Roman" w:hAnsi="Times New Roman"/>
          <w:b/>
          <w:bCs/>
          <w:sz w:val="24"/>
          <w:u w:val="single"/>
        </w:rPr>
        <w:t>razloženje prenesenog manjka odnosno viška iz prethodne godine i viška odnosno manjka za prijenos u sljedeću godinu/razdoblje.</w:t>
      </w:r>
    </w:p>
    <w:p w14:paraId="36806A96" w14:textId="77777777" w:rsidR="00DB2417" w:rsidRDefault="00DB2417" w:rsidP="00ED6277">
      <w:pPr>
        <w:spacing w:after="0" w:line="256" w:lineRule="auto"/>
        <w:jc w:val="both"/>
        <w:rPr>
          <w:rFonts w:ascii="Times New Roman" w:hAnsi="Times New Roman"/>
          <w:b/>
          <w:bCs/>
          <w:i/>
          <w:iCs/>
          <w:sz w:val="24"/>
          <w:u w:val="single"/>
        </w:rPr>
      </w:pPr>
    </w:p>
    <w:p w14:paraId="4BDD8F30" w14:textId="1F55FC01" w:rsidR="00560789" w:rsidRDefault="00D21CFF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r w:rsidR="001400DE">
        <w:rPr>
          <w:rFonts w:ascii="Times New Roman" w:hAnsi="Times New Roman"/>
          <w:sz w:val="24"/>
        </w:rPr>
        <w:t>202</w:t>
      </w:r>
      <w:r w:rsidR="0052624F">
        <w:rPr>
          <w:rFonts w:ascii="Times New Roman" w:hAnsi="Times New Roman"/>
          <w:sz w:val="24"/>
        </w:rPr>
        <w:t>4</w:t>
      </w:r>
      <w:r w:rsidR="001400DE">
        <w:rPr>
          <w:rFonts w:ascii="Times New Roman" w:hAnsi="Times New Roman"/>
          <w:sz w:val="24"/>
        </w:rPr>
        <w:t xml:space="preserve">. godini je ostvaren </w:t>
      </w:r>
      <w:r w:rsidR="0052624F">
        <w:rPr>
          <w:rFonts w:ascii="Times New Roman" w:hAnsi="Times New Roman"/>
          <w:sz w:val="24"/>
        </w:rPr>
        <w:t>manjak</w:t>
      </w:r>
      <w:r w:rsidR="001400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prihoda poslovanja u iznosu </w:t>
      </w:r>
      <w:r w:rsidR="001400DE">
        <w:rPr>
          <w:rFonts w:ascii="Times New Roman" w:hAnsi="Times New Roman"/>
          <w:sz w:val="24"/>
        </w:rPr>
        <w:t xml:space="preserve">od </w:t>
      </w:r>
      <w:r w:rsidR="0052624F">
        <w:rPr>
          <w:rFonts w:ascii="Times New Roman" w:hAnsi="Times New Roman"/>
          <w:sz w:val="24"/>
        </w:rPr>
        <w:t>604,27</w:t>
      </w:r>
      <w:r w:rsidR="001400DE">
        <w:rPr>
          <w:rFonts w:ascii="Times New Roman" w:hAnsi="Times New Roman"/>
          <w:sz w:val="24"/>
        </w:rPr>
        <w:t>€</w:t>
      </w:r>
      <w:r w:rsidR="00560789">
        <w:rPr>
          <w:rFonts w:ascii="Times New Roman" w:hAnsi="Times New Roman"/>
          <w:sz w:val="24"/>
        </w:rPr>
        <w:t xml:space="preserve"> te manjak prihoda od nefinancijske imovine u iznosu od 237,70€</w:t>
      </w:r>
      <w:r w:rsidR="00DD6D2C">
        <w:rPr>
          <w:rFonts w:ascii="Times New Roman" w:hAnsi="Times New Roman"/>
          <w:sz w:val="24"/>
        </w:rPr>
        <w:t xml:space="preserve"> što rezultira ukupnim manjkom u iznosu od </w:t>
      </w:r>
      <w:r w:rsidR="00DD6D2C" w:rsidRPr="00DD6D2C">
        <w:rPr>
          <w:rFonts w:ascii="Times New Roman" w:hAnsi="Times New Roman"/>
          <w:b/>
          <w:bCs/>
          <w:sz w:val="24"/>
        </w:rPr>
        <w:t>841.97€</w:t>
      </w:r>
      <w:r w:rsidR="00DD6D2C">
        <w:rPr>
          <w:rFonts w:ascii="Times New Roman" w:hAnsi="Times New Roman"/>
          <w:sz w:val="24"/>
        </w:rPr>
        <w:t>.</w:t>
      </w:r>
      <w:r w:rsidR="00560789">
        <w:rPr>
          <w:rFonts w:ascii="Times New Roman" w:hAnsi="Times New Roman"/>
          <w:sz w:val="24"/>
        </w:rPr>
        <w:t xml:space="preserve"> M</w:t>
      </w:r>
      <w:r w:rsidR="001400DE">
        <w:rPr>
          <w:rFonts w:ascii="Times New Roman" w:hAnsi="Times New Roman"/>
          <w:sz w:val="24"/>
        </w:rPr>
        <w:t>anj</w:t>
      </w:r>
      <w:r w:rsidR="00560789">
        <w:rPr>
          <w:rFonts w:ascii="Times New Roman" w:hAnsi="Times New Roman"/>
          <w:sz w:val="24"/>
        </w:rPr>
        <w:t>a</w:t>
      </w:r>
      <w:r w:rsidR="001400DE">
        <w:rPr>
          <w:rFonts w:ascii="Times New Roman" w:hAnsi="Times New Roman"/>
          <w:sz w:val="24"/>
        </w:rPr>
        <w:t>k</w:t>
      </w:r>
      <w:r w:rsidR="0052624F">
        <w:rPr>
          <w:rFonts w:ascii="Times New Roman" w:hAnsi="Times New Roman"/>
          <w:sz w:val="24"/>
        </w:rPr>
        <w:t xml:space="preserve"> prihoda poslovanja</w:t>
      </w:r>
      <w:r w:rsidR="001400DE">
        <w:rPr>
          <w:rFonts w:ascii="Times New Roman" w:hAnsi="Times New Roman"/>
          <w:sz w:val="24"/>
        </w:rPr>
        <w:t xml:space="preserve"> iz prethodnih godina </w:t>
      </w:r>
      <w:r w:rsidR="00560789">
        <w:rPr>
          <w:rFonts w:ascii="Times New Roman" w:hAnsi="Times New Roman"/>
          <w:sz w:val="24"/>
        </w:rPr>
        <w:t>iznosi</w:t>
      </w:r>
      <w:r w:rsidR="00857C5A">
        <w:rPr>
          <w:rFonts w:ascii="Times New Roman" w:hAnsi="Times New Roman"/>
          <w:sz w:val="24"/>
        </w:rPr>
        <w:t>o je</w:t>
      </w:r>
      <w:r w:rsidR="00560789">
        <w:rPr>
          <w:rFonts w:ascii="Times New Roman" w:hAnsi="Times New Roman"/>
          <w:sz w:val="24"/>
        </w:rPr>
        <w:t xml:space="preserve"> </w:t>
      </w:r>
      <w:r w:rsidR="0052624F">
        <w:rPr>
          <w:rFonts w:ascii="Times New Roman" w:hAnsi="Times New Roman"/>
          <w:sz w:val="24"/>
        </w:rPr>
        <w:t xml:space="preserve">7.956,77€ </w:t>
      </w:r>
      <w:r w:rsidR="00560789">
        <w:rPr>
          <w:rFonts w:ascii="Times New Roman" w:hAnsi="Times New Roman"/>
          <w:sz w:val="24"/>
        </w:rPr>
        <w:t>te manjak prihoda od nefinancijske imovine iz prethodnih godin</w:t>
      </w:r>
      <w:r w:rsidR="00857C5A">
        <w:rPr>
          <w:rFonts w:ascii="Times New Roman" w:hAnsi="Times New Roman"/>
          <w:sz w:val="24"/>
        </w:rPr>
        <w:t>a</w:t>
      </w:r>
      <w:r w:rsidR="00560789">
        <w:rPr>
          <w:rFonts w:ascii="Times New Roman" w:hAnsi="Times New Roman"/>
          <w:sz w:val="24"/>
        </w:rPr>
        <w:t xml:space="preserve"> iznosi</w:t>
      </w:r>
      <w:r w:rsidR="00857C5A">
        <w:rPr>
          <w:rFonts w:ascii="Times New Roman" w:hAnsi="Times New Roman"/>
          <w:sz w:val="24"/>
        </w:rPr>
        <w:t>o</w:t>
      </w:r>
      <w:r w:rsidR="00560789">
        <w:rPr>
          <w:rFonts w:ascii="Times New Roman" w:hAnsi="Times New Roman"/>
          <w:sz w:val="24"/>
        </w:rPr>
        <w:t xml:space="preserve"> </w:t>
      </w:r>
      <w:r w:rsidR="00857C5A">
        <w:rPr>
          <w:rFonts w:ascii="Times New Roman" w:hAnsi="Times New Roman"/>
          <w:sz w:val="24"/>
        </w:rPr>
        <w:t xml:space="preserve">je </w:t>
      </w:r>
      <w:r w:rsidR="00560789">
        <w:rPr>
          <w:rFonts w:ascii="Times New Roman" w:hAnsi="Times New Roman"/>
          <w:sz w:val="24"/>
        </w:rPr>
        <w:t>9.562,89€</w:t>
      </w:r>
      <w:r w:rsidR="00DD6D2C">
        <w:rPr>
          <w:rFonts w:ascii="Times New Roman" w:hAnsi="Times New Roman"/>
          <w:sz w:val="24"/>
        </w:rPr>
        <w:t xml:space="preserve"> što rezultira ukupnim manjkom iz prethodnih godina u iznosu od </w:t>
      </w:r>
      <w:r w:rsidR="00DD6D2C" w:rsidRPr="00DD6D2C">
        <w:rPr>
          <w:rFonts w:ascii="Times New Roman" w:hAnsi="Times New Roman"/>
          <w:b/>
          <w:bCs/>
          <w:sz w:val="24"/>
        </w:rPr>
        <w:t>17.519,66</w:t>
      </w:r>
      <w:r w:rsidR="00DD6D2C">
        <w:rPr>
          <w:rFonts w:ascii="Times New Roman" w:hAnsi="Times New Roman"/>
          <w:sz w:val="24"/>
        </w:rPr>
        <w:t>€</w:t>
      </w:r>
      <w:r w:rsidR="00857C5A">
        <w:rPr>
          <w:rFonts w:ascii="Times New Roman" w:hAnsi="Times New Roman"/>
          <w:sz w:val="24"/>
        </w:rPr>
        <w:t xml:space="preserve">. </w:t>
      </w:r>
      <w:r w:rsidR="00560789">
        <w:rPr>
          <w:rFonts w:ascii="Times New Roman" w:hAnsi="Times New Roman"/>
          <w:sz w:val="24"/>
        </w:rPr>
        <w:t xml:space="preserve">Stoga, ukupno preneseni manjak </w:t>
      </w:r>
      <w:r w:rsidR="00857C5A">
        <w:rPr>
          <w:rFonts w:ascii="Times New Roman" w:hAnsi="Times New Roman"/>
          <w:sz w:val="24"/>
        </w:rPr>
        <w:t xml:space="preserve">iz 2024. godine je iznosio </w:t>
      </w:r>
      <w:r w:rsidR="00857C5A" w:rsidRPr="00DD6D2C">
        <w:rPr>
          <w:rFonts w:ascii="Times New Roman" w:hAnsi="Times New Roman"/>
          <w:b/>
          <w:bCs/>
          <w:sz w:val="24"/>
        </w:rPr>
        <w:t>18.361,63</w:t>
      </w:r>
      <w:r w:rsidR="00560789">
        <w:rPr>
          <w:rFonts w:ascii="Times New Roman" w:hAnsi="Times New Roman"/>
          <w:sz w:val="24"/>
        </w:rPr>
        <w:t xml:space="preserve">€. </w:t>
      </w:r>
    </w:p>
    <w:p w14:paraId="48DDE72F" w14:textId="77777777" w:rsidR="00560789" w:rsidRDefault="00560789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5667E7F8" w14:textId="3BF7B291" w:rsidR="00A75363" w:rsidRDefault="00CD6B76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r w:rsidR="007F7CA7">
        <w:rPr>
          <w:rFonts w:ascii="Times New Roman" w:hAnsi="Times New Roman"/>
          <w:sz w:val="24"/>
        </w:rPr>
        <w:t xml:space="preserve">tekućoj godini </w:t>
      </w:r>
      <w:r>
        <w:rPr>
          <w:rFonts w:ascii="Times New Roman" w:hAnsi="Times New Roman"/>
          <w:sz w:val="24"/>
        </w:rPr>
        <w:t xml:space="preserve">je </w:t>
      </w:r>
      <w:r w:rsidR="007F7CA7">
        <w:rPr>
          <w:rFonts w:ascii="Times New Roman" w:hAnsi="Times New Roman"/>
          <w:sz w:val="24"/>
        </w:rPr>
        <w:t xml:space="preserve">ostvaren manjak prihoda od </w:t>
      </w:r>
      <w:r w:rsidR="0052624F">
        <w:rPr>
          <w:rFonts w:ascii="Times New Roman" w:hAnsi="Times New Roman"/>
          <w:sz w:val="24"/>
        </w:rPr>
        <w:t>321,06</w:t>
      </w:r>
      <w:r w:rsidR="007F7CA7">
        <w:rPr>
          <w:rFonts w:ascii="Times New Roman" w:hAnsi="Times New Roman"/>
          <w:sz w:val="24"/>
        </w:rPr>
        <w:t>€</w:t>
      </w:r>
      <w:r w:rsidR="00164768">
        <w:rPr>
          <w:rFonts w:ascii="Times New Roman" w:hAnsi="Times New Roman"/>
          <w:sz w:val="24"/>
        </w:rPr>
        <w:t xml:space="preserve">, a s prenesenim manjkom prihoda poslovanja u iznosu od 12.794,16€ </w:t>
      </w:r>
      <w:r w:rsidR="007F7CA7">
        <w:rPr>
          <w:rFonts w:ascii="Times New Roman" w:hAnsi="Times New Roman"/>
          <w:sz w:val="24"/>
        </w:rPr>
        <w:t xml:space="preserve">rezultira ukupnim manjkom prihoda poslovanja u iznosu od </w:t>
      </w:r>
      <w:r w:rsidR="0052624F">
        <w:rPr>
          <w:rFonts w:ascii="Times New Roman" w:hAnsi="Times New Roman"/>
          <w:sz w:val="24"/>
        </w:rPr>
        <w:t>13</w:t>
      </w:r>
      <w:r w:rsidR="00164768">
        <w:rPr>
          <w:rFonts w:ascii="Times New Roman" w:hAnsi="Times New Roman"/>
          <w:sz w:val="24"/>
        </w:rPr>
        <w:t>.</w:t>
      </w:r>
      <w:r w:rsidR="0052624F">
        <w:rPr>
          <w:rFonts w:ascii="Times New Roman" w:hAnsi="Times New Roman"/>
          <w:sz w:val="24"/>
        </w:rPr>
        <w:t>115,22</w:t>
      </w:r>
      <w:r w:rsidR="007F7CA7">
        <w:rPr>
          <w:rFonts w:ascii="Times New Roman" w:hAnsi="Times New Roman"/>
          <w:sz w:val="24"/>
        </w:rPr>
        <w:t xml:space="preserve">€. </w:t>
      </w:r>
      <w:r w:rsidR="004B585C">
        <w:rPr>
          <w:rFonts w:ascii="Times New Roman" w:hAnsi="Times New Roman"/>
          <w:sz w:val="24"/>
        </w:rPr>
        <w:t xml:space="preserve">Preneseni manjak prihoda od nefinancijske imovine iznosi 9.562,89€. Stoga, ukupni preneseni </w:t>
      </w:r>
      <w:r w:rsidR="007F7CA7">
        <w:rPr>
          <w:rFonts w:ascii="Times New Roman" w:hAnsi="Times New Roman"/>
          <w:sz w:val="24"/>
        </w:rPr>
        <w:t>manj</w:t>
      </w:r>
      <w:r w:rsidR="004B585C">
        <w:rPr>
          <w:rFonts w:ascii="Times New Roman" w:hAnsi="Times New Roman"/>
          <w:sz w:val="24"/>
        </w:rPr>
        <w:t>a</w:t>
      </w:r>
      <w:r w:rsidR="007F7CA7">
        <w:rPr>
          <w:rFonts w:ascii="Times New Roman" w:hAnsi="Times New Roman"/>
          <w:sz w:val="24"/>
        </w:rPr>
        <w:t>k prihoda poslovanja iznos</w:t>
      </w:r>
      <w:r w:rsidR="004B585C">
        <w:rPr>
          <w:rFonts w:ascii="Times New Roman" w:hAnsi="Times New Roman"/>
          <w:sz w:val="24"/>
        </w:rPr>
        <w:t>i</w:t>
      </w:r>
      <w:r w:rsidR="007F7CA7">
        <w:rPr>
          <w:rFonts w:ascii="Times New Roman" w:hAnsi="Times New Roman"/>
          <w:sz w:val="24"/>
        </w:rPr>
        <w:t xml:space="preserve"> </w:t>
      </w:r>
      <w:r w:rsidR="007F7CA7" w:rsidRPr="00164768">
        <w:rPr>
          <w:rFonts w:ascii="Times New Roman" w:hAnsi="Times New Roman"/>
          <w:b/>
          <w:bCs/>
          <w:sz w:val="24"/>
        </w:rPr>
        <w:t>22.</w:t>
      </w:r>
      <w:r w:rsidR="0052624F" w:rsidRPr="00164768">
        <w:rPr>
          <w:rFonts w:ascii="Times New Roman" w:hAnsi="Times New Roman"/>
          <w:b/>
          <w:bCs/>
          <w:sz w:val="24"/>
        </w:rPr>
        <w:t>678,11</w:t>
      </w:r>
      <w:r w:rsidR="007F7CA7">
        <w:rPr>
          <w:rFonts w:ascii="Times New Roman" w:hAnsi="Times New Roman"/>
          <w:sz w:val="24"/>
        </w:rPr>
        <w:t>€.</w:t>
      </w:r>
    </w:p>
    <w:p w14:paraId="16576547" w14:textId="77777777" w:rsidR="0052624F" w:rsidRDefault="0052624F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218C53C6" w14:textId="785B90C5" w:rsidR="007F7CA7" w:rsidRDefault="004B585C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Odnosno, preneseni manjak prihoda i primitaka poslovanja iznosi </w:t>
      </w:r>
      <w:r w:rsidR="0070604C">
        <w:rPr>
          <w:rFonts w:ascii="Times New Roman" w:hAnsi="Times New Roman"/>
          <w:sz w:val="24"/>
        </w:rPr>
        <w:t>22.357,05</w:t>
      </w:r>
      <w:r>
        <w:rPr>
          <w:rFonts w:ascii="Times New Roman" w:hAnsi="Times New Roman"/>
          <w:sz w:val="24"/>
        </w:rPr>
        <w:t xml:space="preserve">€, manjak prihoda u tekućoj godini iznosi </w:t>
      </w:r>
      <w:r w:rsidR="0070604C">
        <w:rPr>
          <w:rFonts w:ascii="Times New Roman" w:hAnsi="Times New Roman"/>
          <w:sz w:val="24"/>
        </w:rPr>
        <w:t>321,06</w:t>
      </w:r>
      <w:r>
        <w:rPr>
          <w:rFonts w:ascii="Times New Roman" w:hAnsi="Times New Roman"/>
          <w:sz w:val="24"/>
        </w:rPr>
        <w:t>€ što predstavlja ukupni preneseni manjak prihoda u iznosu od 22.</w:t>
      </w:r>
      <w:r w:rsidR="0070604C">
        <w:rPr>
          <w:rFonts w:ascii="Times New Roman" w:hAnsi="Times New Roman"/>
          <w:sz w:val="24"/>
        </w:rPr>
        <w:t>678</w:t>
      </w:r>
      <w:r>
        <w:rPr>
          <w:rFonts w:ascii="Times New Roman" w:hAnsi="Times New Roman"/>
          <w:sz w:val="24"/>
        </w:rPr>
        <w:t>,</w:t>
      </w:r>
      <w:r w:rsidR="0070604C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€. </w:t>
      </w:r>
    </w:p>
    <w:p w14:paraId="62BBE0B9" w14:textId="77777777" w:rsidR="00DB2417" w:rsidRDefault="00DB2417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0CE19C0F" w14:textId="77777777" w:rsidR="00FD4A2B" w:rsidRDefault="00FD4A2B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37FC65BA" w14:textId="77777777" w:rsidR="00FD4A2B" w:rsidRDefault="00FD4A2B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4A72A2D0" w14:textId="77777777" w:rsidR="006B0448" w:rsidRPr="00DB2417" w:rsidRDefault="006B0448" w:rsidP="00ED6277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7D13D94A" w14:textId="07DBE50B" w:rsidR="00791F02" w:rsidRPr="00DC64F2" w:rsidRDefault="00842672" w:rsidP="00791F02">
      <w:pPr>
        <w:spacing w:after="0" w:line="25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C64F2">
        <w:rPr>
          <w:rFonts w:ascii="Times New Roman" w:hAnsi="Times New Roman"/>
          <w:b/>
          <w:bCs/>
          <w:i/>
          <w:iCs/>
          <w:sz w:val="24"/>
          <w:szCs w:val="24"/>
        </w:rPr>
        <w:t xml:space="preserve">Obrazloženje ostvarenja prihoda i </w:t>
      </w:r>
      <w:r w:rsidR="006B0448" w:rsidRPr="00DC64F2">
        <w:rPr>
          <w:rFonts w:ascii="Times New Roman" w:hAnsi="Times New Roman"/>
          <w:b/>
          <w:bCs/>
          <w:i/>
          <w:iCs/>
          <w:sz w:val="24"/>
          <w:szCs w:val="24"/>
        </w:rPr>
        <w:t>primitaka</w:t>
      </w:r>
    </w:p>
    <w:p w14:paraId="0593F757" w14:textId="77777777" w:rsidR="00842672" w:rsidRDefault="00842672" w:rsidP="00791F02">
      <w:pPr>
        <w:spacing w:after="0" w:line="256" w:lineRule="auto"/>
        <w:jc w:val="both"/>
        <w:rPr>
          <w:rFonts w:ascii="Times New Roman" w:hAnsi="Times New Roman"/>
          <w:b/>
          <w:bCs/>
          <w:sz w:val="24"/>
        </w:rPr>
      </w:pPr>
    </w:p>
    <w:p w14:paraId="775B1F2C" w14:textId="680E803A" w:rsidR="00AB3C75" w:rsidRDefault="00AB3C75" w:rsidP="00AB3C75">
      <w:pPr>
        <w:spacing w:after="0" w:line="256" w:lineRule="auto"/>
        <w:jc w:val="both"/>
        <w:rPr>
          <w:rFonts w:ascii="Times New Roman" w:hAnsi="Times New Roman"/>
          <w:sz w:val="24"/>
        </w:rPr>
      </w:pPr>
      <w:r w:rsidRPr="00D829FA">
        <w:rPr>
          <w:rFonts w:ascii="Times New Roman" w:hAnsi="Times New Roman"/>
          <w:sz w:val="24"/>
        </w:rPr>
        <w:t>Ostvareni prihodi i primici u 202</w:t>
      </w:r>
      <w:r w:rsidR="009A0996">
        <w:rPr>
          <w:rFonts w:ascii="Times New Roman" w:hAnsi="Times New Roman"/>
          <w:sz w:val="24"/>
        </w:rPr>
        <w:t>5</w:t>
      </w:r>
      <w:r w:rsidRPr="00D829FA">
        <w:rPr>
          <w:rFonts w:ascii="Times New Roman" w:hAnsi="Times New Roman"/>
          <w:sz w:val="24"/>
        </w:rPr>
        <w:t xml:space="preserve">. godini uspoređeni sa ostvarenjem u prethodnoj godini i sa planiranim na godišnjem nivou prikazani su kako slijedi:  </w:t>
      </w:r>
    </w:p>
    <w:p w14:paraId="0642781E" w14:textId="77777777" w:rsidR="006B0448" w:rsidRDefault="006B0448" w:rsidP="00AB3C75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44996529" w14:textId="78800B76" w:rsidR="00A23754" w:rsidRPr="00831FDD" w:rsidRDefault="008433F8" w:rsidP="00831FDD">
      <w:pPr>
        <w:pStyle w:val="Odlomakpopis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4"/>
        </w:rPr>
      </w:pPr>
      <w:r w:rsidRPr="00B03757">
        <w:rPr>
          <w:rFonts w:ascii="Times New Roman" w:hAnsi="Times New Roman"/>
          <w:color w:val="000000" w:themeColor="text1"/>
          <w:sz w:val="24"/>
        </w:rPr>
        <w:t>Pomoći iz inozemstva i od subjekata unutar općeg proračuna</w:t>
      </w:r>
      <w:r>
        <w:rPr>
          <w:rFonts w:ascii="Times New Roman" w:hAnsi="Times New Roman"/>
          <w:sz w:val="24"/>
        </w:rPr>
        <w:t xml:space="preserve"> </w:t>
      </w:r>
      <w:r w:rsidR="002B607C">
        <w:rPr>
          <w:rFonts w:ascii="Times New Roman" w:hAnsi="Times New Roman"/>
          <w:sz w:val="24"/>
        </w:rPr>
        <w:t xml:space="preserve">nije bilo u izvještajnom razdoblju, dok je u prethodnoj godini ostvaren u iznosu od 517,80€ te se odnosio na uplate od </w:t>
      </w:r>
      <w:r w:rsidR="00D532CA" w:rsidRPr="002B607C">
        <w:rPr>
          <w:rFonts w:ascii="Times New Roman" w:hAnsi="Times New Roman"/>
          <w:sz w:val="24"/>
        </w:rPr>
        <w:t xml:space="preserve">Ministarstva znanosti i obrazovanja </w:t>
      </w:r>
      <w:r w:rsidR="00C07603">
        <w:rPr>
          <w:rFonts w:ascii="Times New Roman" w:hAnsi="Times New Roman" w:cs="Times New Roman"/>
          <w:sz w:val="24"/>
          <w:szCs w:val="24"/>
        </w:rPr>
        <w:t>za predškolce i djecu s poteškoćama</w:t>
      </w:r>
      <w:r w:rsidR="00A71953">
        <w:rPr>
          <w:rFonts w:ascii="Times New Roman" w:hAnsi="Times New Roman" w:cs="Times New Roman"/>
          <w:sz w:val="24"/>
          <w:szCs w:val="24"/>
        </w:rPr>
        <w:t xml:space="preserve"> u razvoju. </w:t>
      </w:r>
    </w:p>
    <w:p w14:paraId="366946BA" w14:textId="0960BA36" w:rsidR="005A65FD" w:rsidRDefault="005A65FD" w:rsidP="005A65FD">
      <w:pPr>
        <w:pStyle w:val="Odlomakpopis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Prihodi od upravnih i administrativnih pristojbi, pristojbi po posebnim propisima i naknadama </w:t>
      </w:r>
      <w:r w:rsidR="0014577E">
        <w:rPr>
          <w:rFonts w:ascii="Times New Roman" w:hAnsi="Times New Roman"/>
          <w:sz w:val="24"/>
        </w:rPr>
        <w:t>iznose 44,63</w:t>
      </w:r>
      <w:r>
        <w:rPr>
          <w:rFonts w:ascii="Times New Roman" w:hAnsi="Times New Roman"/>
          <w:sz w:val="24"/>
        </w:rPr>
        <w:t xml:space="preserve">% u odnosu na planirano te </w:t>
      </w:r>
      <w:r w:rsidR="0014577E">
        <w:rPr>
          <w:rFonts w:ascii="Times New Roman" w:hAnsi="Times New Roman"/>
          <w:sz w:val="24"/>
        </w:rPr>
        <w:t xml:space="preserve">su </w:t>
      </w:r>
      <w:r w:rsidR="00892422">
        <w:rPr>
          <w:rFonts w:ascii="Times New Roman" w:hAnsi="Times New Roman"/>
          <w:sz w:val="24"/>
        </w:rPr>
        <w:t>29,11</w:t>
      </w:r>
      <w:r>
        <w:rPr>
          <w:rFonts w:ascii="Times New Roman" w:hAnsi="Times New Roman"/>
          <w:sz w:val="24"/>
        </w:rPr>
        <w:t>% veće u odnosu na prethodnu godinu.</w:t>
      </w:r>
      <w:r w:rsidR="0014577E">
        <w:rPr>
          <w:rFonts w:ascii="Times New Roman" w:hAnsi="Times New Roman"/>
          <w:sz w:val="24"/>
        </w:rPr>
        <w:t xml:space="preserve"> Obuhvaća:</w:t>
      </w:r>
    </w:p>
    <w:p w14:paraId="3C1F2919" w14:textId="04E63562" w:rsidR="00942F71" w:rsidRPr="00831FDD" w:rsidRDefault="00B03757" w:rsidP="00831FDD">
      <w:pPr>
        <w:pStyle w:val="Odlomakpopisa"/>
        <w:numPr>
          <w:ilvl w:val="1"/>
          <w:numId w:val="4"/>
        </w:numPr>
        <w:spacing w:after="0" w:line="256" w:lineRule="auto"/>
        <w:jc w:val="both"/>
        <w:rPr>
          <w:rFonts w:ascii="Times New Roman" w:hAnsi="Times New Roman"/>
          <w:sz w:val="24"/>
        </w:rPr>
      </w:pPr>
      <w:r w:rsidRPr="0053126A">
        <w:rPr>
          <w:rFonts w:ascii="Times New Roman" w:hAnsi="Times New Roman"/>
          <w:b/>
          <w:bCs/>
          <w:sz w:val="24"/>
        </w:rPr>
        <w:t xml:space="preserve"> </w:t>
      </w:r>
      <w:r w:rsidR="00294260" w:rsidRPr="0053126A">
        <w:rPr>
          <w:rFonts w:ascii="Times New Roman" w:hAnsi="Times New Roman"/>
          <w:b/>
          <w:bCs/>
          <w:sz w:val="24"/>
        </w:rPr>
        <w:t xml:space="preserve">6526 </w:t>
      </w:r>
      <w:r w:rsidR="0053126A" w:rsidRPr="0053126A">
        <w:rPr>
          <w:rFonts w:ascii="Times New Roman" w:hAnsi="Times New Roman"/>
          <w:sz w:val="24"/>
        </w:rPr>
        <w:t>–</w:t>
      </w:r>
      <w:r w:rsidR="0014577E">
        <w:rPr>
          <w:rFonts w:ascii="Times New Roman" w:hAnsi="Times New Roman"/>
          <w:sz w:val="24"/>
        </w:rPr>
        <w:t xml:space="preserve"> </w:t>
      </w:r>
      <w:r w:rsidR="0053126A">
        <w:rPr>
          <w:rFonts w:ascii="Times New Roman" w:hAnsi="Times New Roman"/>
          <w:sz w:val="24"/>
        </w:rPr>
        <w:t>o</w:t>
      </w:r>
      <w:r w:rsidR="0053126A" w:rsidRPr="0053126A">
        <w:rPr>
          <w:rFonts w:ascii="Times New Roman" w:hAnsi="Times New Roman"/>
          <w:sz w:val="24"/>
        </w:rPr>
        <w:t>stal</w:t>
      </w:r>
      <w:r w:rsidR="0014577E">
        <w:rPr>
          <w:rFonts w:ascii="Times New Roman" w:hAnsi="Times New Roman"/>
          <w:sz w:val="24"/>
        </w:rPr>
        <w:t>e</w:t>
      </w:r>
      <w:r w:rsidR="0053126A" w:rsidRPr="0053126A">
        <w:rPr>
          <w:rFonts w:ascii="Times New Roman" w:hAnsi="Times New Roman"/>
          <w:sz w:val="24"/>
        </w:rPr>
        <w:t xml:space="preserve"> </w:t>
      </w:r>
      <w:r w:rsidR="005A65FD" w:rsidRPr="0053126A">
        <w:rPr>
          <w:rFonts w:ascii="Times New Roman" w:hAnsi="Times New Roman"/>
          <w:sz w:val="24"/>
        </w:rPr>
        <w:t>nespomenut</w:t>
      </w:r>
      <w:r w:rsidR="0053126A">
        <w:rPr>
          <w:rFonts w:ascii="Times New Roman" w:hAnsi="Times New Roman"/>
          <w:sz w:val="24"/>
        </w:rPr>
        <w:t>e</w:t>
      </w:r>
      <w:r w:rsidR="005A65FD" w:rsidRPr="0053126A">
        <w:rPr>
          <w:rFonts w:ascii="Times New Roman" w:hAnsi="Times New Roman"/>
          <w:sz w:val="24"/>
        </w:rPr>
        <w:t xml:space="preserve"> prihod</w:t>
      </w:r>
      <w:r w:rsidR="0053126A">
        <w:rPr>
          <w:rFonts w:ascii="Times New Roman" w:hAnsi="Times New Roman"/>
          <w:sz w:val="24"/>
        </w:rPr>
        <w:t xml:space="preserve">e </w:t>
      </w:r>
      <w:r w:rsidR="005A65FD">
        <w:rPr>
          <w:rFonts w:ascii="Times New Roman" w:hAnsi="Times New Roman"/>
          <w:sz w:val="24"/>
        </w:rPr>
        <w:t xml:space="preserve">koje se odnose na prihode od naplate korištenja usluge vrtića te su u porastu budući da je u tekućoj godini povećan broj djece te je samim time bilo izdano više izlaznih računa kojim su se povećali prihodi. </w:t>
      </w:r>
    </w:p>
    <w:p w14:paraId="04F91348" w14:textId="61C6CB4E" w:rsidR="005A65FD" w:rsidRDefault="005A65FD" w:rsidP="005A65FD">
      <w:pPr>
        <w:pStyle w:val="Odlomakpopis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iz nadležnog proračuna i od HZZO-a temeljem ugovornih obveza</w:t>
      </w:r>
    </w:p>
    <w:p w14:paraId="35D86ECB" w14:textId="510147A4" w:rsidR="005A65FD" w:rsidRDefault="00B03757" w:rsidP="005A65FD">
      <w:pPr>
        <w:pStyle w:val="Odlomakpopisa"/>
        <w:numPr>
          <w:ilvl w:val="1"/>
          <w:numId w:val="4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94260" w:rsidRPr="0053126A">
        <w:rPr>
          <w:rFonts w:ascii="Times New Roman" w:hAnsi="Times New Roman"/>
          <w:b/>
          <w:bCs/>
          <w:sz w:val="24"/>
        </w:rPr>
        <w:t xml:space="preserve">6711 </w:t>
      </w:r>
      <w:r w:rsidR="00294260" w:rsidRPr="0053126A">
        <w:rPr>
          <w:rFonts w:ascii="Times New Roman" w:hAnsi="Times New Roman"/>
          <w:sz w:val="24"/>
        </w:rPr>
        <w:t xml:space="preserve">- </w:t>
      </w:r>
      <w:r w:rsidR="005A65FD" w:rsidRPr="0053126A">
        <w:rPr>
          <w:rFonts w:ascii="Times New Roman" w:hAnsi="Times New Roman"/>
          <w:sz w:val="24"/>
        </w:rPr>
        <w:t>Prihodi iz nadležnog proračuna za financiranje rashoda poslovanja</w:t>
      </w:r>
      <w:r w:rsidR="005A65FD">
        <w:rPr>
          <w:rFonts w:ascii="Times New Roman" w:hAnsi="Times New Roman"/>
          <w:sz w:val="24"/>
        </w:rPr>
        <w:t xml:space="preserve"> su </w:t>
      </w:r>
      <w:r w:rsidR="00FB0644">
        <w:rPr>
          <w:rFonts w:ascii="Times New Roman" w:hAnsi="Times New Roman"/>
          <w:sz w:val="24"/>
        </w:rPr>
        <w:t>već</w:t>
      </w:r>
      <w:r w:rsidR="005A65FD">
        <w:rPr>
          <w:rFonts w:ascii="Times New Roman" w:hAnsi="Times New Roman"/>
          <w:sz w:val="24"/>
        </w:rPr>
        <w:t xml:space="preserve">i za </w:t>
      </w:r>
      <w:r w:rsidR="00FB0644">
        <w:rPr>
          <w:rFonts w:ascii="Times New Roman" w:hAnsi="Times New Roman"/>
          <w:sz w:val="24"/>
        </w:rPr>
        <w:t>27,42</w:t>
      </w:r>
      <w:r w:rsidR="005A65FD">
        <w:rPr>
          <w:rFonts w:ascii="Times New Roman" w:hAnsi="Times New Roman"/>
          <w:sz w:val="24"/>
        </w:rPr>
        <w:t xml:space="preserve">% u odnosu na prethodnu godinu budući da je bilo potrebno </w:t>
      </w:r>
      <w:r w:rsidR="00FB0644">
        <w:rPr>
          <w:rFonts w:ascii="Times New Roman" w:hAnsi="Times New Roman"/>
          <w:sz w:val="24"/>
        </w:rPr>
        <w:t>viš</w:t>
      </w:r>
      <w:r w:rsidR="005A65FD">
        <w:rPr>
          <w:rFonts w:ascii="Times New Roman" w:hAnsi="Times New Roman"/>
          <w:sz w:val="24"/>
        </w:rPr>
        <w:t>e sredstava za podmirenje rashoda koji su planirani iz općih prihoda i primitaka</w:t>
      </w:r>
      <w:r w:rsidR="00B308FE">
        <w:rPr>
          <w:rFonts w:ascii="Times New Roman" w:hAnsi="Times New Roman"/>
          <w:sz w:val="24"/>
        </w:rPr>
        <w:t>. (plaće zaposlenika)</w:t>
      </w:r>
    </w:p>
    <w:p w14:paraId="0C68BA5D" w14:textId="366B4FBB" w:rsidR="00B308FE" w:rsidRDefault="00B308FE" w:rsidP="005A65FD">
      <w:pPr>
        <w:pStyle w:val="Odlomakpopisa"/>
        <w:numPr>
          <w:ilvl w:val="1"/>
          <w:numId w:val="4"/>
        </w:numPr>
        <w:spacing w:after="0" w:line="256" w:lineRule="auto"/>
        <w:jc w:val="both"/>
        <w:rPr>
          <w:rFonts w:ascii="Times New Roman" w:hAnsi="Times New Roman"/>
          <w:sz w:val="24"/>
        </w:rPr>
      </w:pPr>
      <w:r w:rsidRPr="00B308FE">
        <w:rPr>
          <w:rFonts w:ascii="Times New Roman" w:hAnsi="Times New Roman"/>
          <w:b/>
          <w:bCs/>
          <w:sz w:val="24"/>
        </w:rPr>
        <w:t>6712</w:t>
      </w:r>
      <w:r>
        <w:rPr>
          <w:rFonts w:ascii="Times New Roman" w:hAnsi="Times New Roman"/>
          <w:sz w:val="24"/>
        </w:rPr>
        <w:t xml:space="preserve"> - Prihodi iz nadležnog proračuna za financiranje rashoda za nabavu nefinancijske imovine su smanjeni za 74,54% jer nije bilo značajne nabave imovine koja se financira iz sredstava nadležnog proračuna Općine Gradac. </w:t>
      </w:r>
    </w:p>
    <w:p w14:paraId="413E46B3" w14:textId="77777777" w:rsidR="00DC64F2" w:rsidRDefault="00DC64F2" w:rsidP="006B0448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36C4A870" w14:textId="77777777" w:rsidR="006F7D96" w:rsidRDefault="006F7D96" w:rsidP="006B0448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2C985E9E" w14:textId="77777777" w:rsidR="00FD4A2B" w:rsidRDefault="00FD4A2B" w:rsidP="006B0448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60BD4D1B" w14:textId="77777777" w:rsidR="006F7D96" w:rsidRDefault="006F7D96" w:rsidP="006B0448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74B19D69" w14:textId="0F54BF5F" w:rsidR="006B0448" w:rsidRPr="00DC64F2" w:rsidRDefault="006B0448" w:rsidP="006B0448">
      <w:pPr>
        <w:spacing w:after="0" w:line="256" w:lineRule="auto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DC64F2">
        <w:rPr>
          <w:rFonts w:ascii="Times New Roman" w:hAnsi="Times New Roman"/>
          <w:b/>
          <w:bCs/>
          <w:i/>
          <w:iCs/>
          <w:sz w:val="24"/>
        </w:rPr>
        <w:lastRenderedPageBreak/>
        <w:t>Obrazloženje ostvarenja rashoda i izdataka</w:t>
      </w:r>
    </w:p>
    <w:p w14:paraId="2BF15B75" w14:textId="77777777" w:rsidR="00842672" w:rsidRDefault="00842672" w:rsidP="00791F02">
      <w:pPr>
        <w:spacing w:after="0" w:line="256" w:lineRule="auto"/>
        <w:jc w:val="both"/>
        <w:rPr>
          <w:rFonts w:ascii="Times New Roman" w:hAnsi="Times New Roman"/>
          <w:b/>
          <w:bCs/>
          <w:sz w:val="24"/>
        </w:rPr>
      </w:pPr>
    </w:p>
    <w:p w14:paraId="4EFA0123" w14:textId="5A928305" w:rsidR="00534BF1" w:rsidRDefault="00534BF1" w:rsidP="00534BF1">
      <w:pPr>
        <w:spacing w:after="0" w:line="256" w:lineRule="auto"/>
        <w:jc w:val="both"/>
        <w:rPr>
          <w:rFonts w:ascii="Times New Roman" w:hAnsi="Times New Roman"/>
          <w:sz w:val="24"/>
        </w:rPr>
      </w:pPr>
      <w:r w:rsidRPr="00D829FA">
        <w:rPr>
          <w:rFonts w:ascii="Times New Roman" w:hAnsi="Times New Roman"/>
          <w:sz w:val="24"/>
        </w:rPr>
        <w:t xml:space="preserve">Ostvareni </w:t>
      </w:r>
      <w:r>
        <w:rPr>
          <w:rFonts w:ascii="Times New Roman" w:hAnsi="Times New Roman"/>
          <w:sz w:val="24"/>
        </w:rPr>
        <w:t>rashodi</w:t>
      </w:r>
      <w:r w:rsidRPr="00D829FA">
        <w:rPr>
          <w:rFonts w:ascii="Times New Roman" w:hAnsi="Times New Roman"/>
          <w:sz w:val="24"/>
        </w:rPr>
        <w:t xml:space="preserve"> i </w:t>
      </w:r>
      <w:r>
        <w:rPr>
          <w:rFonts w:ascii="Times New Roman" w:hAnsi="Times New Roman"/>
          <w:sz w:val="24"/>
        </w:rPr>
        <w:t>izdaci</w:t>
      </w:r>
      <w:r w:rsidRPr="00D829FA">
        <w:rPr>
          <w:rFonts w:ascii="Times New Roman" w:hAnsi="Times New Roman"/>
          <w:sz w:val="24"/>
        </w:rPr>
        <w:t xml:space="preserve"> u 202</w:t>
      </w:r>
      <w:r w:rsidR="00D12DE6">
        <w:rPr>
          <w:rFonts w:ascii="Times New Roman" w:hAnsi="Times New Roman"/>
          <w:sz w:val="24"/>
        </w:rPr>
        <w:t>5</w:t>
      </w:r>
      <w:r w:rsidRPr="00D829FA">
        <w:rPr>
          <w:rFonts w:ascii="Times New Roman" w:hAnsi="Times New Roman"/>
          <w:sz w:val="24"/>
        </w:rPr>
        <w:t xml:space="preserve">. godini uspoređeni sa ostvarenjem u prethodnoj godini i sa planiranim na godišnjem nivou prikazani su kako slijedi:  </w:t>
      </w:r>
    </w:p>
    <w:p w14:paraId="7F2A9FB9" w14:textId="77777777" w:rsidR="00534BF1" w:rsidRDefault="00534BF1" w:rsidP="00534BF1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753A79AF" w14:textId="3DD3DDF6" w:rsidR="00534BF1" w:rsidRDefault="00534BF1" w:rsidP="00534BF1">
      <w:pPr>
        <w:pStyle w:val="Odlomakpopis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Rashodi za zaposlene su </w:t>
      </w:r>
      <w:r w:rsidR="00971417">
        <w:rPr>
          <w:rFonts w:ascii="Times New Roman" w:hAnsi="Times New Roman"/>
          <w:sz w:val="24"/>
        </w:rPr>
        <w:t>smanjeni</w:t>
      </w:r>
      <w:r>
        <w:rPr>
          <w:rFonts w:ascii="Times New Roman" w:hAnsi="Times New Roman"/>
          <w:sz w:val="24"/>
        </w:rPr>
        <w:t xml:space="preserve"> </w:t>
      </w:r>
      <w:r w:rsidR="00780D2C">
        <w:rPr>
          <w:rFonts w:ascii="Times New Roman" w:hAnsi="Times New Roman"/>
          <w:sz w:val="24"/>
        </w:rPr>
        <w:t xml:space="preserve">u </w:t>
      </w:r>
      <w:r>
        <w:rPr>
          <w:rFonts w:ascii="Times New Roman" w:hAnsi="Times New Roman"/>
          <w:sz w:val="24"/>
        </w:rPr>
        <w:t xml:space="preserve">odnosu na planirano te povećani za </w:t>
      </w:r>
      <w:r w:rsidR="00971417">
        <w:rPr>
          <w:rFonts w:ascii="Times New Roman" w:hAnsi="Times New Roman"/>
          <w:sz w:val="24"/>
        </w:rPr>
        <w:t>34,45</w:t>
      </w:r>
      <w:r>
        <w:rPr>
          <w:rFonts w:ascii="Times New Roman" w:hAnsi="Times New Roman"/>
          <w:sz w:val="24"/>
        </w:rPr>
        <w:t>%</w:t>
      </w:r>
      <w:r w:rsidR="00C85A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 odnosu na prethodnu godinu</w:t>
      </w:r>
      <w:r w:rsidR="00C85AC6">
        <w:rPr>
          <w:rFonts w:ascii="Times New Roman" w:hAnsi="Times New Roman"/>
          <w:sz w:val="24"/>
        </w:rPr>
        <w:t xml:space="preserve"> zbog rasta plaća zaposlenika Dječjeg vrtića, odnosno došlo je do porasta koeficijenta i osnovice za obračun plaća. </w:t>
      </w:r>
      <w:r w:rsidR="00C30D45">
        <w:rPr>
          <w:rFonts w:ascii="Times New Roman" w:hAnsi="Times New Roman"/>
          <w:sz w:val="24"/>
        </w:rPr>
        <w:t>Obuhvaćaju:</w:t>
      </w:r>
    </w:p>
    <w:p w14:paraId="02CC46B3" w14:textId="77777777" w:rsidR="00971417" w:rsidRDefault="00281EC2" w:rsidP="00314488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 w:rsidRPr="00127C62">
        <w:rPr>
          <w:rFonts w:ascii="Times New Roman" w:hAnsi="Times New Roman"/>
          <w:b/>
          <w:bCs/>
          <w:sz w:val="24"/>
        </w:rPr>
        <w:t>3111</w:t>
      </w:r>
      <w:r>
        <w:rPr>
          <w:rFonts w:ascii="Times New Roman" w:hAnsi="Times New Roman"/>
          <w:sz w:val="24"/>
        </w:rPr>
        <w:t xml:space="preserve"> - </w:t>
      </w:r>
      <w:r w:rsidR="00C30D45">
        <w:rPr>
          <w:rFonts w:ascii="Times New Roman" w:hAnsi="Times New Roman"/>
          <w:sz w:val="24"/>
        </w:rPr>
        <w:t>P</w:t>
      </w:r>
      <w:r w:rsidR="00534BF1">
        <w:rPr>
          <w:rFonts w:ascii="Times New Roman" w:hAnsi="Times New Roman"/>
          <w:sz w:val="24"/>
        </w:rPr>
        <w:t>laće za redovan rad koj</w:t>
      </w:r>
      <w:r w:rsidR="00971417">
        <w:rPr>
          <w:rFonts w:ascii="Times New Roman" w:hAnsi="Times New Roman"/>
          <w:sz w:val="24"/>
        </w:rPr>
        <w:t>e</w:t>
      </w:r>
      <w:r w:rsidR="00534BF1">
        <w:rPr>
          <w:rFonts w:ascii="Times New Roman" w:hAnsi="Times New Roman"/>
          <w:sz w:val="24"/>
        </w:rPr>
        <w:t xml:space="preserve"> su u tekućoj godini iznosile </w:t>
      </w:r>
      <w:r w:rsidR="00971417">
        <w:rPr>
          <w:rFonts w:ascii="Times New Roman" w:hAnsi="Times New Roman"/>
          <w:sz w:val="24"/>
        </w:rPr>
        <w:t>110.790,77</w:t>
      </w:r>
      <w:r w:rsidR="00534BF1">
        <w:rPr>
          <w:rFonts w:ascii="Times New Roman" w:hAnsi="Times New Roman"/>
          <w:sz w:val="24"/>
        </w:rPr>
        <w:t>€</w:t>
      </w:r>
    </w:p>
    <w:p w14:paraId="1381DE41" w14:textId="63870BF1" w:rsidR="00971417" w:rsidRDefault="00971417" w:rsidP="00314488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 w:rsidRPr="00971417">
        <w:rPr>
          <w:rFonts w:ascii="Times New Roman" w:hAnsi="Times New Roman"/>
          <w:b/>
          <w:bCs/>
          <w:sz w:val="24"/>
        </w:rPr>
        <w:t>3132</w:t>
      </w:r>
      <w:r>
        <w:rPr>
          <w:rFonts w:ascii="Times New Roman" w:hAnsi="Times New Roman"/>
          <w:sz w:val="24"/>
        </w:rPr>
        <w:t xml:space="preserve"> </w:t>
      </w:r>
      <w:r w:rsidR="00C85AC6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Doprinose za obvezno zdravstveno osiguranje u iznosu od 16.973,11€ </w:t>
      </w:r>
    </w:p>
    <w:p w14:paraId="0DDD88F4" w14:textId="43BA7F24" w:rsidR="00842672" w:rsidRDefault="00127C62" w:rsidP="00314488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 w:rsidRPr="00127C62">
        <w:rPr>
          <w:rFonts w:ascii="Times New Roman" w:hAnsi="Times New Roman"/>
          <w:b/>
          <w:bCs/>
          <w:sz w:val="24"/>
        </w:rPr>
        <w:t>3121</w:t>
      </w:r>
      <w:r>
        <w:rPr>
          <w:rFonts w:ascii="Times New Roman" w:hAnsi="Times New Roman"/>
          <w:sz w:val="24"/>
        </w:rPr>
        <w:t xml:space="preserve"> - </w:t>
      </w:r>
      <w:r w:rsidR="001233F0" w:rsidRPr="00A4149A">
        <w:rPr>
          <w:rFonts w:ascii="Times New Roman" w:hAnsi="Times New Roman"/>
          <w:sz w:val="24"/>
        </w:rPr>
        <w:t xml:space="preserve">Ostali rashodi za zaposlene </w:t>
      </w:r>
      <w:r w:rsidR="00C85AC6">
        <w:rPr>
          <w:rFonts w:ascii="Times New Roman" w:hAnsi="Times New Roman"/>
          <w:sz w:val="24"/>
        </w:rPr>
        <w:t xml:space="preserve">koji </w:t>
      </w:r>
      <w:r w:rsidR="00A4149A" w:rsidRPr="00A4149A">
        <w:rPr>
          <w:rFonts w:ascii="Times New Roman" w:hAnsi="Times New Roman"/>
          <w:sz w:val="24"/>
        </w:rPr>
        <w:t xml:space="preserve">su </w:t>
      </w:r>
      <w:r w:rsidR="00971417">
        <w:rPr>
          <w:rFonts w:ascii="Times New Roman" w:hAnsi="Times New Roman"/>
          <w:sz w:val="24"/>
        </w:rPr>
        <w:t>povećani u odnosu na prethodnu godinu budući da je u tekućoj godini bila isplaćena naknada za smrtni slučaj te jubilarna nagrada.</w:t>
      </w:r>
    </w:p>
    <w:p w14:paraId="07B8F125" w14:textId="4E30AFBA" w:rsidR="00C85AC6" w:rsidRPr="00C85AC6" w:rsidRDefault="00C85AC6" w:rsidP="00C85AC6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Budući da rashodi za zaposlene </w:t>
      </w:r>
      <w:r w:rsidR="00515F0C">
        <w:rPr>
          <w:rFonts w:ascii="Times New Roman" w:hAnsi="Times New Roman"/>
          <w:sz w:val="24"/>
        </w:rPr>
        <w:t>već iznose 57,68</w:t>
      </w:r>
      <w:r>
        <w:rPr>
          <w:rFonts w:ascii="Times New Roman" w:hAnsi="Times New Roman"/>
          <w:sz w:val="24"/>
        </w:rPr>
        <w:t xml:space="preserve">% </w:t>
      </w:r>
      <w:r w:rsidR="00515F0C">
        <w:rPr>
          <w:rFonts w:ascii="Times New Roman" w:hAnsi="Times New Roman"/>
          <w:sz w:val="24"/>
        </w:rPr>
        <w:t xml:space="preserve">plana </w:t>
      </w:r>
      <w:r>
        <w:rPr>
          <w:rFonts w:ascii="Times New Roman" w:hAnsi="Times New Roman"/>
          <w:sz w:val="24"/>
        </w:rPr>
        <w:t xml:space="preserve">biti će potrebno do kraja godine povećati navedeni rashod </w:t>
      </w:r>
      <w:r w:rsidR="00831FDD">
        <w:rPr>
          <w:rFonts w:ascii="Times New Roman" w:hAnsi="Times New Roman"/>
          <w:sz w:val="24"/>
        </w:rPr>
        <w:t xml:space="preserve">odnosno korigirati plan </w:t>
      </w:r>
      <w:r>
        <w:rPr>
          <w:rFonts w:ascii="Times New Roman" w:hAnsi="Times New Roman"/>
          <w:sz w:val="24"/>
        </w:rPr>
        <w:t>rebalansom kako bi imali dovoljno sredstava za podmirenje plaća zaposlenik</w:t>
      </w:r>
      <w:r w:rsidR="00831FDD">
        <w:rPr>
          <w:rFonts w:ascii="Times New Roman" w:hAnsi="Times New Roman"/>
          <w:sz w:val="24"/>
        </w:rPr>
        <w:t>a</w:t>
      </w:r>
      <w:r w:rsidR="00831FDD">
        <w:rPr>
          <w:rFonts w:ascii="Times New Roman" w:hAnsi="Times New Roman"/>
          <w:sz w:val="24"/>
        </w:rPr>
        <w:t>.</w:t>
      </w:r>
    </w:p>
    <w:p w14:paraId="41215E0D" w14:textId="77777777" w:rsidR="00971417" w:rsidRDefault="00971417" w:rsidP="00971417">
      <w:pPr>
        <w:pStyle w:val="Odlomakpopisa"/>
        <w:spacing w:after="0" w:line="256" w:lineRule="auto"/>
        <w:jc w:val="both"/>
        <w:rPr>
          <w:rFonts w:ascii="Times New Roman" w:hAnsi="Times New Roman"/>
          <w:sz w:val="24"/>
        </w:rPr>
      </w:pPr>
    </w:p>
    <w:p w14:paraId="6ABAD6A5" w14:textId="659A95B4" w:rsidR="009B329B" w:rsidRDefault="00B03757" w:rsidP="007E21C5">
      <w:pPr>
        <w:pStyle w:val="Odlomakpopis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Materijalni rashodi</w:t>
      </w:r>
      <w:r w:rsidR="00EF5519">
        <w:rPr>
          <w:rFonts w:ascii="Times New Roman" w:hAnsi="Times New Roman"/>
          <w:sz w:val="24"/>
        </w:rPr>
        <w:t xml:space="preserve"> </w:t>
      </w:r>
      <w:r w:rsidR="007A101C">
        <w:rPr>
          <w:rFonts w:ascii="Times New Roman" w:hAnsi="Times New Roman"/>
          <w:sz w:val="24"/>
        </w:rPr>
        <w:t>iznose 30,57%</w:t>
      </w:r>
      <w:r w:rsidR="007E21C5">
        <w:rPr>
          <w:rFonts w:ascii="Times New Roman" w:hAnsi="Times New Roman"/>
          <w:sz w:val="24"/>
        </w:rPr>
        <w:t xml:space="preserve"> planirano</w:t>
      </w:r>
      <w:r w:rsidR="007A101C">
        <w:rPr>
          <w:rFonts w:ascii="Times New Roman" w:hAnsi="Times New Roman"/>
          <w:sz w:val="24"/>
        </w:rPr>
        <w:t>g</w:t>
      </w:r>
      <w:r w:rsidR="007E21C5">
        <w:rPr>
          <w:rFonts w:ascii="Times New Roman" w:hAnsi="Times New Roman"/>
          <w:sz w:val="24"/>
        </w:rPr>
        <w:t xml:space="preserve">, a </w:t>
      </w:r>
      <w:r w:rsidR="00A23754">
        <w:rPr>
          <w:rFonts w:ascii="Times New Roman" w:hAnsi="Times New Roman"/>
          <w:sz w:val="24"/>
        </w:rPr>
        <w:t>2,76</w:t>
      </w:r>
      <w:r w:rsidR="007E21C5">
        <w:rPr>
          <w:rFonts w:ascii="Times New Roman" w:hAnsi="Times New Roman"/>
          <w:sz w:val="24"/>
        </w:rPr>
        <w:t xml:space="preserve">% </w:t>
      </w:r>
      <w:r w:rsidR="007A101C">
        <w:rPr>
          <w:rFonts w:ascii="Times New Roman" w:hAnsi="Times New Roman"/>
          <w:sz w:val="24"/>
        </w:rPr>
        <w:t xml:space="preserve">su manje </w:t>
      </w:r>
      <w:r w:rsidR="007E21C5">
        <w:rPr>
          <w:rFonts w:ascii="Times New Roman" w:hAnsi="Times New Roman"/>
          <w:sz w:val="24"/>
        </w:rPr>
        <w:t>u odnosu na prethodnu godinu</w:t>
      </w:r>
      <w:r w:rsidR="00A23754">
        <w:rPr>
          <w:rFonts w:ascii="Times New Roman" w:hAnsi="Times New Roman"/>
          <w:sz w:val="24"/>
        </w:rPr>
        <w:t xml:space="preserve"> najviše zbog smanjenja ostalih materijalnih rashoda</w:t>
      </w:r>
      <w:r w:rsidR="007E21C5">
        <w:rPr>
          <w:rFonts w:ascii="Times New Roman" w:hAnsi="Times New Roman"/>
          <w:sz w:val="24"/>
        </w:rPr>
        <w:t xml:space="preserve">. </w:t>
      </w:r>
      <w:r w:rsidR="00FB0A24">
        <w:rPr>
          <w:rFonts w:ascii="Times New Roman" w:hAnsi="Times New Roman"/>
          <w:sz w:val="24"/>
        </w:rPr>
        <w:t xml:space="preserve">Obuhvaćaju naknade troškova zaposlenima, </w:t>
      </w:r>
      <w:r w:rsidR="003A2F9B">
        <w:rPr>
          <w:rFonts w:ascii="Times New Roman" w:hAnsi="Times New Roman"/>
          <w:sz w:val="24"/>
        </w:rPr>
        <w:t xml:space="preserve">rashode za materijal i energiju, rashode za usluge te ostale nespomenute rashode poslovanja. </w:t>
      </w:r>
    </w:p>
    <w:p w14:paraId="748E8036" w14:textId="684CF0B2" w:rsidR="007E21C5" w:rsidRDefault="003A2F9B" w:rsidP="009B329B">
      <w:pPr>
        <w:pStyle w:val="Odlomakpopisa"/>
        <w:spacing w:after="0" w:line="25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odjeljku podskupine </w:t>
      </w:r>
      <w:r w:rsidRPr="00393683">
        <w:rPr>
          <w:rFonts w:ascii="Times New Roman" w:hAnsi="Times New Roman"/>
          <w:sz w:val="24"/>
          <w:u w:val="single"/>
        </w:rPr>
        <w:t>naknade troškova zaposlenima</w:t>
      </w:r>
      <w:r>
        <w:rPr>
          <w:rFonts w:ascii="Times New Roman" w:hAnsi="Times New Roman"/>
          <w:sz w:val="24"/>
        </w:rPr>
        <w:t xml:space="preserve"> su:</w:t>
      </w:r>
    </w:p>
    <w:p w14:paraId="7AFDB512" w14:textId="5A8E6B7E" w:rsidR="00D6456C" w:rsidRDefault="007E21C5" w:rsidP="00D6456C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 w:rsidRPr="007E21C5">
        <w:rPr>
          <w:rFonts w:ascii="Times New Roman" w:hAnsi="Times New Roman"/>
          <w:b/>
          <w:bCs/>
          <w:sz w:val="24"/>
        </w:rPr>
        <w:t>3211</w:t>
      </w:r>
      <w:r w:rsidRPr="007E21C5">
        <w:rPr>
          <w:rFonts w:ascii="Times New Roman" w:hAnsi="Times New Roman"/>
          <w:sz w:val="24"/>
        </w:rPr>
        <w:t xml:space="preserve"> - Službena putovanja</w:t>
      </w:r>
      <w:r>
        <w:rPr>
          <w:rFonts w:ascii="Times New Roman" w:hAnsi="Times New Roman"/>
          <w:sz w:val="24"/>
        </w:rPr>
        <w:t xml:space="preserve"> </w:t>
      </w:r>
      <w:r w:rsidR="00375088">
        <w:rPr>
          <w:rFonts w:ascii="Times New Roman" w:hAnsi="Times New Roman"/>
          <w:sz w:val="24"/>
        </w:rPr>
        <w:t xml:space="preserve">koja </w:t>
      </w:r>
      <w:r>
        <w:rPr>
          <w:rFonts w:ascii="Times New Roman" w:hAnsi="Times New Roman"/>
          <w:sz w:val="24"/>
        </w:rPr>
        <w:t xml:space="preserve">su se </w:t>
      </w:r>
      <w:r w:rsidR="005B7C91">
        <w:rPr>
          <w:rFonts w:ascii="Times New Roman" w:hAnsi="Times New Roman"/>
          <w:sz w:val="24"/>
        </w:rPr>
        <w:t xml:space="preserve">smanjila u odnosu na prethodnu godinu jer je u tekućoj godini bilo </w:t>
      </w:r>
      <w:r w:rsidR="006D439E">
        <w:rPr>
          <w:rFonts w:ascii="Times New Roman" w:hAnsi="Times New Roman"/>
          <w:sz w:val="24"/>
        </w:rPr>
        <w:t>manje</w:t>
      </w:r>
      <w:r w:rsidR="005B7C91">
        <w:rPr>
          <w:rFonts w:ascii="Times New Roman" w:hAnsi="Times New Roman"/>
          <w:sz w:val="24"/>
        </w:rPr>
        <w:t xml:space="preserve"> putnih naloga ravnateljice. </w:t>
      </w:r>
      <w:r w:rsidR="006D439E">
        <w:rPr>
          <w:rFonts w:ascii="Times New Roman" w:hAnsi="Times New Roman"/>
          <w:sz w:val="24"/>
        </w:rPr>
        <w:t>U istom razdoblju prethodne godine je bilo više odlazaka na pojedine sastanke s ravnateljima drugih vrtića zbog primjera dobre prakse za poboljšanje rada i opremanje jaslica koja bi se trebala implementirati u organizaciju</w:t>
      </w:r>
      <w:r w:rsidR="00375088">
        <w:rPr>
          <w:rFonts w:ascii="Times New Roman" w:hAnsi="Times New Roman"/>
          <w:sz w:val="24"/>
        </w:rPr>
        <w:t xml:space="preserve">. </w:t>
      </w:r>
      <w:r w:rsidR="006D439E">
        <w:rPr>
          <w:rFonts w:ascii="Times New Roman" w:hAnsi="Times New Roman"/>
          <w:sz w:val="24"/>
        </w:rPr>
        <w:t xml:space="preserve"> </w:t>
      </w:r>
    </w:p>
    <w:p w14:paraId="64F3A6ED" w14:textId="1137B4D8" w:rsidR="003D1C6F" w:rsidRDefault="003D1C6F" w:rsidP="00D6456C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3212 </w:t>
      </w:r>
      <w:r w:rsidRPr="00BB6E25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Naknade za prijevoz, za rad na terenu i odvojeni život</w:t>
      </w:r>
      <w:r w:rsidR="006432E5">
        <w:rPr>
          <w:rFonts w:ascii="Times New Roman" w:hAnsi="Times New Roman"/>
          <w:sz w:val="24"/>
        </w:rPr>
        <w:t xml:space="preserve"> su povećana zbog troška prijevoza </w:t>
      </w:r>
      <w:r w:rsidR="00375088">
        <w:rPr>
          <w:rFonts w:ascii="Times New Roman" w:hAnsi="Times New Roman"/>
          <w:sz w:val="24"/>
        </w:rPr>
        <w:t xml:space="preserve">s posla i na posao budući da je bilo „zamjena“ </w:t>
      </w:r>
      <w:r w:rsidR="00375088">
        <w:rPr>
          <w:rFonts w:ascii="Times New Roman" w:hAnsi="Times New Roman"/>
          <w:sz w:val="24"/>
        </w:rPr>
        <w:t xml:space="preserve">redovnih djelatnika </w:t>
      </w:r>
      <w:r w:rsidR="00375088">
        <w:rPr>
          <w:rFonts w:ascii="Times New Roman" w:hAnsi="Times New Roman"/>
          <w:sz w:val="24"/>
        </w:rPr>
        <w:t>za vrijeme godišnjih odmora</w:t>
      </w:r>
    </w:p>
    <w:p w14:paraId="3D55E454" w14:textId="3F9F4CF0" w:rsidR="00AC3907" w:rsidRPr="00AC3907" w:rsidRDefault="006432E5" w:rsidP="00AC3907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3213 </w:t>
      </w:r>
      <w:r>
        <w:rPr>
          <w:rFonts w:ascii="Times New Roman" w:hAnsi="Times New Roman"/>
          <w:sz w:val="24"/>
        </w:rPr>
        <w:t xml:space="preserve">– Stručno usavršavanje zaposlenika je smanjeno budući da je u tekućoj godini </w:t>
      </w:r>
      <w:r w:rsidR="00375088">
        <w:rPr>
          <w:rFonts w:ascii="Times New Roman" w:hAnsi="Times New Roman"/>
          <w:sz w:val="24"/>
        </w:rPr>
        <w:t>pohađano više besplatnih seminara, edukacija te savjetovanja.</w:t>
      </w:r>
      <w:r>
        <w:rPr>
          <w:rFonts w:ascii="Times New Roman" w:hAnsi="Times New Roman"/>
          <w:sz w:val="24"/>
        </w:rPr>
        <w:t xml:space="preserve"> </w:t>
      </w:r>
    </w:p>
    <w:p w14:paraId="36B4FF36" w14:textId="3FB044D2" w:rsidR="009B329B" w:rsidRPr="009B329B" w:rsidRDefault="009B329B" w:rsidP="009B329B">
      <w:pPr>
        <w:pStyle w:val="Odlomakpopisa"/>
        <w:spacing w:after="0" w:line="256" w:lineRule="auto"/>
        <w:jc w:val="both"/>
        <w:rPr>
          <w:rFonts w:ascii="Times New Roman" w:hAnsi="Times New Roman"/>
          <w:sz w:val="24"/>
          <w:u w:val="single"/>
        </w:rPr>
      </w:pPr>
      <w:r w:rsidRPr="009B329B">
        <w:rPr>
          <w:rFonts w:ascii="Times New Roman" w:hAnsi="Times New Roman"/>
          <w:sz w:val="24"/>
          <w:u w:val="single"/>
        </w:rPr>
        <w:t>Rashodi za materijal i energiju</w:t>
      </w:r>
    </w:p>
    <w:p w14:paraId="4D4C4AC1" w14:textId="2D10E5FF" w:rsidR="005A6D09" w:rsidRDefault="006432E5" w:rsidP="005A6D09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 w:rsidRPr="006432E5">
        <w:rPr>
          <w:rFonts w:ascii="Times New Roman" w:hAnsi="Times New Roman"/>
          <w:b/>
          <w:bCs/>
          <w:sz w:val="24"/>
        </w:rPr>
        <w:t>3221</w:t>
      </w:r>
      <w:r>
        <w:rPr>
          <w:rFonts w:ascii="Times New Roman" w:hAnsi="Times New Roman"/>
          <w:sz w:val="24"/>
        </w:rPr>
        <w:t xml:space="preserve"> – Uredski materijal i ostali materijalni rashodi</w:t>
      </w:r>
      <w:r w:rsidR="00C85AC6">
        <w:rPr>
          <w:rFonts w:ascii="Times New Roman" w:hAnsi="Times New Roman"/>
          <w:sz w:val="24"/>
        </w:rPr>
        <w:t xml:space="preserve"> su smanjeni za 12,77% te</w:t>
      </w:r>
      <w:r>
        <w:rPr>
          <w:rFonts w:ascii="Times New Roman" w:hAnsi="Times New Roman"/>
          <w:sz w:val="24"/>
        </w:rPr>
        <w:t xml:space="preserve"> obuhvaćaju materijal i sredstva za čišćenje i održavanje, za higijenske potrebe i njegu i ostali materijal za potrebe redovnog poslovanja</w:t>
      </w:r>
      <w:r w:rsidR="005A6D09">
        <w:rPr>
          <w:rFonts w:ascii="Times New Roman" w:hAnsi="Times New Roman"/>
          <w:sz w:val="24"/>
        </w:rPr>
        <w:t xml:space="preserve"> (</w:t>
      </w:r>
      <w:r w:rsidR="005608A3">
        <w:rPr>
          <w:rFonts w:ascii="Times New Roman" w:hAnsi="Times New Roman"/>
          <w:sz w:val="24"/>
        </w:rPr>
        <w:t xml:space="preserve">materijali </w:t>
      </w:r>
      <w:r>
        <w:rPr>
          <w:rFonts w:ascii="Times New Roman" w:hAnsi="Times New Roman"/>
          <w:sz w:val="24"/>
        </w:rPr>
        <w:t xml:space="preserve">za </w:t>
      </w:r>
      <w:r w:rsidR="005608A3">
        <w:rPr>
          <w:rFonts w:ascii="Times New Roman" w:hAnsi="Times New Roman"/>
          <w:sz w:val="24"/>
        </w:rPr>
        <w:t xml:space="preserve">dječje </w:t>
      </w:r>
      <w:r>
        <w:rPr>
          <w:rFonts w:ascii="Times New Roman" w:hAnsi="Times New Roman"/>
          <w:sz w:val="24"/>
        </w:rPr>
        <w:t>radionice</w:t>
      </w:r>
      <w:r w:rsidR="005A6D09">
        <w:rPr>
          <w:rFonts w:ascii="Times New Roman" w:hAnsi="Times New Roman"/>
          <w:sz w:val="24"/>
        </w:rPr>
        <w:t>)</w:t>
      </w:r>
      <w:r w:rsidR="00C85AC6">
        <w:rPr>
          <w:rFonts w:ascii="Times New Roman" w:hAnsi="Times New Roman"/>
          <w:sz w:val="24"/>
        </w:rPr>
        <w:t xml:space="preserve">. Ostali materijal je značajno </w:t>
      </w:r>
      <w:r w:rsidR="005608A3">
        <w:rPr>
          <w:rFonts w:ascii="Times New Roman" w:hAnsi="Times New Roman"/>
          <w:sz w:val="24"/>
        </w:rPr>
        <w:t xml:space="preserve">smanjen </w:t>
      </w:r>
      <w:r w:rsidR="00C85AC6">
        <w:rPr>
          <w:rFonts w:ascii="Times New Roman" w:hAnsi="Times New Roman"/>
          <w:sz w:val="24"/>
        </w:rPr>
        <w:t>budući da još nisu dobivena sredstva Ministarstva znanosti i obrazovanja koja budu utrošena na razne senzorne predmete za razvoj percepcije i poticanje mašte kod djece te na ostali materijal za rad s djecom i poticanja njihove kreativnosti i fine motorike.</w:t>
      </w:r>
    </w:p>
    <w:p w14:paraId="0981C47D" w14:textId="55F74A0C" w:rsidR="005A6D09" w:rsidRDefault="005A6D09" w:rsidP="005A6D09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3222 </w:t>
      </w:r>
      <w:r>
        <w:rPr>
          <w:rFonts w:ascii="Times New Roman" w:hAnsi="Times New Roman"/>
          <w:sz w:val="24"/>
        </w:rPr>
        <w:t xml:space="preserve">– Materijal i sirovine </w:t>
      </w:r>
      <w:r w:rsidR="003F7402">
        <w:rPr>
          <w:rFonts w:ascii="Times New Roman" w:hAnsi="Times New Roman"/>
          <w:sz w:val="24"/>
        </w:rPr>
        <w:t xml:space="preserve">odnosno namirnice Dječjeg vrtića su </w:t>
      </w:r>
      <w:r w:rsidR="00AC3907">
        <w:rPr>
          <w:rFonts w:ascii="Times New Roman" w:hAnsi="Times New Roman"/>
          <w:sz w:val="24"/>
        </w:rPr>
        <w:t>povećane</w:t>
      </w:r>
      <w:r w:rsidR="003F7402">
        <w:rPr>
          <w:rFonts w:ascii="Times New Roman" w:hAnsi="Times New Roman"/>
          <w:sz w:val="24"/>
        </w:rPr>
        <w:t xml:space="preserve"> </w:t>
      </w:r>
      <w:r w:rsidR="00AC3907">
        <w:rPr>
          <w:rFonts w:ascii="Times New Roman" w:hAnsi="Times New Roman"/>
          <w:sz w:val="24"/>
        </w:rPr>
        <w:t>za 3,58</w:t>
      </w:r>
      <w:r w:rsidR="003B5F75">
        <w:rPr>
          <w:rFonts w:ascii="Times New Roman" w:hAnsi="Times New Roman"/>
          <w:sz w:val="24"/>
        </w:rPr>
        <w:t xml:space="preserve">% </w:t>
      </w:r>
      <w:r w:rsidR="00AC3907">
        <w:rPr>
          <w:rFonts w:ascii="Times New Roman" w:hAnsi="Times New Roman"/>
          <w:sz w:val="24"/>
        </w:rPr>
        <w:t xml:space="preserve">u odnosu na izvještajno razdoblje prethodne godine </w:t>
      </w:r>
      <w:r w:rsidR="006B78FB">
        <w:rPr>
          <w:rFonts w:ascii="Times New Roman" w:hAnsi="Times New Roman"/>
          <w:sz w:val="24"/>
        </w:rPr>
        <w:t xml:space="preserve">budući </w:t>
      </w:r>
      <w:r w:rsidR="00AC3907">
        <w:rPr>
          <w:rFonts w:ascii="Times New Roman" w:hAnsi="Times New Roman"/>
          <w:sz w:val="24"/>
        </w:rPr>
        <w:t xml:space="preserve">da je došlo do porasta iznosa računa za namirnice jer je povećan broj djece u vrtiću, odnosno </w:t>
      </w:r>
      <w:r w:rsidR="00FB300C">
        <w:rPr>
          <w:rFonts w:ascii="Times New Roman" w:hAnsi="Times New Roman"/>
          <w:sz w:val="24"/>
        </w:rPr>
        <w:t>povećan je broj</w:t>
      </w:r>
      <w:r w:rsidR="00AC3907">
        <w:rPr>
          <w:rFonts w:ascii="Times New Roman" w:hAnsi="Times New Roman"/>
          <w:sz w:val="24"/>
        </w:rPr>
        <w:t xml:space="preserve"> upisa</w:t>
      </w:r>
      <w:r w:rsidR="00FB300C">
        <w:rPr>
          <w:rFonts w:ascii="Times New Roman" w:hAnsi="Times New Roman"/>
          <w:sz w:val="24"/>
        </w:rPr>
        <w:t>ne</w:t>
      </w:r>
      <w:r w:rsidR="00AC3907">
        <w:rPr>
          <w:rFonts w:ascii="Times New Roman" w:hAnsi="Times New Roman"/>
          <w:sz w:val="24"/>
        </w:rPr>
        <w:t xml:space="preserve"> djece koji pohađaju 6osatni i 10osatni program s obrokom. </w:t>
      </w:r>
    </w:p>
    <w:p w14:paraId="44496452" w14:textId="6ACCAB78" w:rsidR="00B44385" w:rsidRDefault="00B44385" w:rsidP="005A6D09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3224</w:t>
      </w:r>
      <w:r>
        <w:rPr>
          <w:rFonts w:ascii="Times New Roman" w:hAnsi="Times New Roman"/>
          <w:sz w:val="24"/>
        </w:rPr>
        <w:t xml:space="preserve"> – Materijal</w:t>
      </w:r>
      <w:r w:rsidR="007F5CA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i dijelov</w:t>
      </w:r>
      <w:r w:rsidR="007F5CA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za tekuće i investicijsko održavanje </w:t>
      </w:r>
      <w:r w:rsidR="00420961">
        <w:rPr>
          <w:rFonts w:ascii="Times New Roman" w:hAnsi="Times New Roman"/>
          <w:sz w:val="24"/>
        </w:rPr>
        <w:t xml:space="preserve">u tekućoj godini </w:t>
      </w:r>
      <w:r w:rsidR="00FB300C">
        <w:rPr>
          <w:rFonts w:ascii="Times New Roman" w:hAnsi="Times New Roman"/>
          <w:sz w:val="24"/>
        </w:rPr>
        <w:t>nije bilo.</w:t>
      </w:r>
    </w:p>
    <w:p w14:paraId="6AB1AAC7" w14:textId="50B1B64E" w:rsidR="00FB300C" w:rsidRPr="00FB300C" w:rsidRDefault="00E74DCA" w:rsidP="00FB300C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  <w:u w:val="single"/>
        </w:rPr>
      </w:pPr>
      <w:r w:rsidRPr="00FB300C">
        <w:rPr>
          <w:rFonts w:ascii="Times New Roman" w:hAnsi="Times New Roman"/>
          <w:b/>
          <w:bCs/>
          <w:sz w:val="24"/>
        </w:rPr>
        <w:lastRenderedPageBreak/>
        <w:t>3225</w:t>
      </w:r>
      <w:r w:rsidRPr="00FB300C">
        <w:rPr>
          <w:rFonts w:ascii="Times New Roman" w:hAnsi="Times New Roman"/>
          <w:sz w:val="24"/>
        </w:rPr>
        <w:t xml:space="preserve"> – Sitan inventar i auto gume su </w:t>
      </w:r>
      <w:r w:rsidR="00FB300C">
        <w:rPr>
          <w:rFonts w:ascii="Times New Roman" w:hAnsi="Times New Roman"/>
          <w:sz w:val="24"/>
        </w:rPr>
        <w:t xml:space="preserve">u tekućoj godini iznosile 645,26€ te se odnose na nabavu laptopa, gredica za vrt te </w:t>
      </w:r>
      <w:proofErr w:type="spellStart"/>
      <w:r w:rsidR="00FB300C">
        <w:rPr>
          <w:rFonts w:ascii="Times New Roman" w:hAnsi="Times New Roman"/>
          <w:sz w:val="24"/>
        </w:rPr>
        <w:t>windhager</w:t>
      </w:r>
      <w:proofErr w:type="spellEnd"/>
      <w:r w:rsidR="00FB300C">
        <w:rPr>
          <w:rFonts w:ascii="Times New Roman" w:hAnsi="Times New Roman"/>
          <w:sz w:val="24"/>
        </w:rPr>
        <w:t xml:space="preserve"> zaštitu od sunca. </w:t>
      </w:r>
    </w:p>
    <w:p w14:paraId="34557F11" w14:textId="7252B9E0" w:rsidR="00C12806" w:rsidRPr="00FB300C" w:rsidRDefault="00C12806" w:rsidP="00FB300C">
      <w:pPr>
        <w:pStyle w:val="Odlomakpopisa"/>
        <w:spacing w:after="0" w:line="256" w:lineRule="auto"/>
        <w:jc w:val="both"/>
        <w:rPr>
          <w:rFonts w:ascii="Times New Roman" w:hAnsi="Times New Roman"/>
          <w:sz w:val="24"/>
          <w:u w:val="single"/>
        </w:rPr>
      </w:pPr>
      <w:r w:rsidRPr="00FB300C">
        <w:rPr>
          <w:rFonts w:ascii="Times New Roman" w:hAnsi="Times New Roman"/>
          <w:sz w:val="24"/>
          <w:u w:val="single"/>
        </w:rPr>
        <w:t xml:space="preserve">Rashodi za usluge </w:t>
      </w:r>
    </w:p>
    <w:p w14:paraId="62C2C581" w14:textId="7B8ACBD6" w:rsidR="00AE122C" w:rsidRDefault="00E74DCA" w:rsidP="00AE122C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3231 </w:t>
      </w:r>
      <w:r>
        <w:rPr>
          <w:rFonts w:ascii="Times New Roman" w:hAnsi="Times New Roman"/>
          <w:sz w:val="24"/>
        </w:rPr>
        <w:t>– Usluge telefona, pošte i prijevoza su dosta smanjenje,</w:t>
      </w:r>
      <w:r w:rsidR="007F5CA5">
        <w:rPr>
          <w:rFonts w:ascii="Times New Roman" w:hAnsi="Times New Roman"/>
          <w:sz w:val="24"/>
        </w:rPr>
        <w:t xml:space="preserve"> čak 39,02%</w:t>
      </w:r>
      <w:r>
        <w:rPr>
          <w:rFonts w:ascii="Times New Roman" w:hAnsi="Times New Roman"/>
          <w:sz w:val="24"/>
        </w:rPr>
        <w:t xml:space="preserve"> </w:t>
      </w:r>
      <w:r w:rsidR="007F5C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U tekućoj godini nije bilo potrebe za uslugama prijevoza hrane/obroka </w:t>
      </w:r>
      <w:r w:rsidR="00AE122C">
        <w:rPr>
          <w:rFonts w:ascii="Times New Roman" w:hAnsi="Times New Roman"/>
          <w:sz w:val="24"/>
        </w:rPr>
        <w:t>od Dječjeg vrtića Ploče do Dječjeg vrtića Gradac te podružnice u Drveniku jer je otvorena vlastita kuhinja</w:t>
      </w:r>
      <w:r w:rsidR="007F5CA5">
        <w:rPr>
          <w:rFonts w:ascii="Times New Roman" w:hAnsi="Times New Roman"/>
          <w:sz w:val="24"/>
        </w:rPr>
        <w:t xml:space="preserve"> vrtića u veljači 2024. godine, dok se u tekućoj godini utrošak odnosio samo na dječje izlete.</w:t>
      </w:r>
    </w:p>
    <w:p w14:paraId="1D7CA40F" w14:textId="54EEAC8C" w:rsidR="00AE122C" w:rsidRDefault="00AE122C" w:rsidP="00AE122C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3232 </w:t>
      </w:r>
      <w:r>
        <w:rPr>
          <w:rFonts w:ascii="Times New Roman" w:hAnsi="Times New Roman"/>
          <w:sz w:val="24"/>
        </w:rPr>
        <w:t>– Uslug</w:t>
      </w:r>
      <w:r w:rsidR="005C4C8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tekućeg i investicijskog održavanja </w:t>
      </w:r>
      <w:r w:rsidR="005C4C8A">
        <w:rPr>
          <w:rFonts w:ascii="Times New Roman" w:hAnsi="Times New Roman"/>
          <w:sz w:val="24"/>
        </w:rPr>
        <w:t xml:space="preserve">u tekućem razdoblju nije bilo, dok je u prethodnoj godini </w:t>
      </w:r>
      <w:r w:rsidR="00BB6E25">
        <w:rPr>
          <w:rFonts w:ascii="Times New Roman" w:hAnsi="Times New Roman"/>
          <w:sz w:val="24"/>
        </w:rPr>
        <w:t>izvršena usluga pregleda i servisa vatrogasnih aparata i ostale opreme.</w:t>
      </w:r>
    </w:p>
    <w:p w14:paraId="16BDCBF1" w14:textId="16098013" w:rsidR="00007BC1" w:rsidRDefault="00007BC1" w:rsidP="00AE122C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3233 </w:t>
      </w:r>
      <w:r w:rsidR="00BB6E25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BB6E25">
        <w:rPr>
          <w:rFonts w:ascii="Times New Roman" w:hAnsi="Times New Roman"/>
          <w:sz w:val="24"/>
        </w:rPr>
        <w:t xml:space="preserve">Usluge promidžbe i informiranja </w:t>
      </w:r>
      <w:r w:rsidR="006014DC">
        <w:rPr>
          <w:rFonts w:ascii="Times New Roman" w:hAnsi="Times New Roman"/>
          <w:sz w:val="24"/>
        </w:rPr>
        <w:t xml:space="preserve">se odnose na tisak koji je </w:t>
      </w:r>
      <w:r w:rsidR="005C4C8A">
        <w:rPr>
          <w:rFonts w:ascii="Times New Roman" w:hAnsi="Times New Roman"/>
          <w:sz w:val="24"/>
        </w:rPr>
        <w:t>porastao</w:t>
      </w:r>
      <w:r w:rsidR="006014DC">
        <w:rPr>
          <w:rFonts w:ascii="Times New Roman" w:hAnsi="Times New Roman"/>
          <w:sz w:val="24"/>
        </w:rPr>
        <w:t xml:space="preserve"> za </w:t>
      </w:r>
      <w:r w:rsidR="005C4C8A">
        <w:rPr>
          <w:rFonts w:ascii="Times New Roman" w:hAnsi="Times New Roman"/>
          <w:sz w:val="24"/>
        </w:rPr>
        <w:t>6,00</w:t>
      </w:r>
      <w:r w:rsidR="006014DC">
        <w:rPr>
          <w:rFonts w:ascii="Times New Roman" w:hAnsi="Times New Roman"/>
          <w:sz w:val="24"/>
        </w:rPr>
        <w:t xml:space="preserve">% budući da je u tekućoj godini </w:t>
      </w:r>
      <w:r w:rsidR="005C4C8A">
        <w:rPr>
          <w:rFonts w:ascii="Times New Roman" w:hAnsi="Times New Roman"/>
          <w:sz w:val="24"/>
        </w:rPr>
        <w:t>porasla cijena oglasa u narodnim novinama vezano za natječaje za posao.</w:t>
      </w:r>
    </w:p>
    <w:p w14:paraId="000A4479" w14:textId="680E3228" w:rsidR="006D49FF" w:rsidRDefault="000F6D3D" w:rsidP="006D49FF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3235 – </w:t>
      </w:r>
      <w:r>
        <w:rPr>
          <w:rFonts w:ascii="Times New Roman" w:hAnsi="Times New Roman"/>
          <w:sz w:val="24"/>
        </w:rPr>
        <w:t>Zakupnin</w:t>
      </w:r>
      <w:r w:rsidR="00F82C4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i najamnin</w:t>
      </w:r>
      <w:r w:rsidR="00F82C4B">
        <w:rPr>
          <w:rFonts w:ascii="Times New Roman" w:hAnsi="Times New Roman"/>
          <w:sz w:val="24"/>
        </w:rPr>
        <w:t>a</w:t>
      </w:r>
      <w:r w:rsidR="00E62B90">
        <w:rPr>
          <w:rFonts w:ascii="Times New Roman" w:hAnsi="Times New Roman"/>
          <w:sz w:val="24"/>
        </w:rPr>
        <w:t xml:space="preserve"> </w:t>
      </w:r>
      <w:r w:rsidR="00F82C4B">
        <w:rPr>
          <w:rFonts w:ascii="Times New Roman" w:hAnsi="Times New Roman"/>
          <w:sz w:val="24"/>
        </w:rPr>
        <w:t xml:space="preserve">u tekućem razdoblju nije bilo, a u prethodnoj godini su se </w:t>
      </w:r>
      <w:r w:rsidR="00E62B90">
        <w:rPr>
          <w:rFonts w:ascii="Times New Roman" w:hAnsi="Times New Roman"/>
          <w:sz w:val="24"/>
        </w:rPr>
        <w:t>odnos</w:t>
      </w:r>
      <w:r w:rsidR="00F82C4B">
        <w:rPr>
          <w:rFonts w:ascii="Times New Roman" w:hAnsi="Times New Roman"/>
          <w:sz w:val="24"/>
        </w:rPr>
        <w:t>ile</w:t>
      </w:r>
      <w:r w:rsidR="00E62B90">
        <w:rPr>
          <w:rFonts w:ascii="Times New Roman" w:hAnsi="Times New Roman"/>
          <w:sz w:val="24"/>
        </w:rPr>
        <w:t xml:space="preserve"> na hosting </w:t>
      </w:r>
      <w:r w:rsidR="006D49FF">
        <w:rPr>
          <w:rFonts w:ascii="Times New Roman" w:hAnsi="Times New Roman"/>
          <w:sz w:val="24"/>
        </w:rPr>
        <w:t>cloud</w:t>
      </w:r>
      <w:r w:rsidR="00E62B90">
        <w:rPr>
          <w:rFonts w:ascii="Times New Roman" w:hAnsi="Times New Roman"/>
          <w:sz w:val="24"/>
        </w:rPr>
        <w:t xml:space="preserve"> Internet stranice</w:t>
      </w:r>
      <w:r w:rsidR="004D473B">
        <w:rPr>
          <w:rFonts w:ascii="Times New Roman" w:hAnsi="Times New Roman"/>
          <w:sz w:val="24"/>
        </w:rPr>
        <w:t>.</w:t>
      </w:r>
    </w:p>
    <w:p w14:paraId="5EFB512C" w14:textId="2CB8E6B1" w:rsidR="006414A1" w:rsidRDefault="006D49FF" w:rsidP="006D49FF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 w:rsidRPr="006D49FF">
        <w:rPr>
          <w:rFonts w:ascii="Times New Roman" w:hAnsi="Times New Roman"/>
          <w:b/>
          <w:bCs/>
          <w:sz w:val="24"/>
        </w:rPr>
        <w:t xml:space="preserve">3236 </w:t>
      </w:r>
      <w:r>
        <w:rPr>
          <w:rFonts w:ascii="Times New Roman" w:hAnsi="Times New Roman"/>
          <w:b/>
          <w:bCs/>
          <w:sz w:val="24"/>
        </w:rPr>
        <w:t>–</w:t>
      </w:r>
      <w:r>
        <w:rPr>
          <w:rFonts w:ascii="Times New Roman" w:hAnsi="Times New Roman"/>
          <w:sz w:val="24"/>
        </w:rPr>
        <w:t xml:space="preserve"> Zdravstvene i veterinarske usluge koje se odnose na laboratorijske usluge su manje odnosu na prethodnu godinu</w:t>
      </w:r>
      <w:r w:rsidR="005C2A7B">
        <w:rPr>
          <w:rFonts w:ascii="Times New Roman" w:hAnsi="Times New Roman"/>
          <w:sz w:val="24"/>
        </w:rPr>
        <w:t xml:space="preserve"> budući da je</w:t>
      </w:r>
      <w:r w:rsidR="00F82C4B">
        <w:rPr>
          <w:rFonts w:ascii="Times New Roman" w:hAnsi="Times New Roman"/>
          <w:sz w:val="24"/>
        </w:rPr>
        <w:t xml:space="preserve"> u prethodnoj godini</w:t>
      </w:r>
      <w:r w:rsidR="005C2A7B">
        <w:rPr>
          <w:rFonts w:ascii="Times New Roman" w:hAnsi="Times New Roman"/>
          <w:sz w:val="24"/>
        </w:rPr>
        <w:t xml:space="preserve"> bil</w:t>
      </w:r>
      <w:r w:rsidR="00F82C4B">
        <w:rPr>
          <w:rFonts w:ascii="Times New Roman" w:hAnsi="Times New Roman"/>
          <w:sz w:val="24"/>
        </w:rPr>
        <w:t>a</w:t>
      </w:r>
      <w:r w:rsidR="005C2A7B">
        <w:rPr>
          <w:rFonts w:ascii="Times New Roman" w:hAnsi="Times New Roman"/>
          <w:sz w:val="24"/>
        </w:rPr>
        <w:t xml:space="preserve"> prov</w:t>
      </w:r>
      <w:r w:rsidR="006414A1">
        <w:rPr>
          <w:rFonts w:ascii="Times New Roman" w:hAnsi="Times New Roman"/>
          <w:sz w:val="24"/>
        </w:rPr>
        <w:t>edena</w:t>
      </w:r>
      <w:r w:rsidR="005C2A7B">
        <w:rPr>
          <w:rFonts w:ascii="Times New Roman" w:hAnsi="Times New Roman"/>
          <w:sz w:val="24"/>
        </w:rPr>
        <w:t xml:space="preserve"> usluga haccp-a </w:t>
      </w:r>
      <w:r w:rsidR="00F82C4B">
        <w:rPr>
          <w:rFonts w:ascii="Times New Roman" w:hAnsi="Times New Roman"/>
          <w:sz w:val="24"/>
        </w:rPr>
        <w:t xml:space="preserve">sustava u poslovanju s hranom od strane Nastavnog zavoda za javno zdravstvo SDŽ-a. </w:t>
      </w:r>
    </w:p>
    <w:p w14:paraId="0FF607FA" w14:textId="793A0BB7" w:rsidR="006414A1" w:rsidRDefault="006414A1" w:rsidP="006D49FF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3237 –</w:t>
      </w:r>
      <w:r>
        <w:rPr>
          <w:rFonts w:ascii="Times New Roman" w:hAnsi="Times New Roman"/>
          <w:sz w:val="24"/>
        </w:rPr>
        <w:t xml:space="preserve"> Intelektualne i osobne usluge obuhvaćaju ugovore o djelu i ostale intelektualne </w:t>
      </w:r>
      <w:r w:rsidR="008C34A8">
        <w:rPr>
          <w:rFonts w:ascii="Times New Roman" w:hAnsi="Times New Roman"/>
          <w:sz w:val="24"/>
        </w:rPr>
        <w:t xml:space="preserve">usluge </w:t>
      </w:r>
      <w:r>
        <w:rPr>
          <w:rFonts w:ascii="Times New Roman" w:hAnsi="Times New Roman"/>
          <w:sz w:val="24"/>
        </w:rPr>
        <w:t xml:space="preserve">koje su </w:t>
      </w:r>
      <w:r w:rsidR="00F82C4B">
        <w:rPr>
          <w:rFonts w:ascii="Times New Roman" w:hAnsi="Times New Roman"/>
          <w:sz w:val="24"/>
        </w:rPr>
        <w:t>povećane za 4,86</w:t>
      </w:r>
      <w:r>
        <w:rPr>
          <w:rFonts w:ascii="Times New Roman" w:hAnsi="Times New Roman"/>
          <w:sz w:val="24"/>
        </w:rPr>
        <w:t>%</w:t>
      </w:r>
      <w:r w:rsidR="008C34A8">
        <w:rPr>
          <w:rFonts w:ascii="Times New Roman" w:hAnsi="Times New Roman"/>
          <w:sz w:val="24"/>
        </w:rPr>
        <w:t>, a povećanje se odnosi na novu izradu jelovnika za obroke.</w:t>
      </w:r>
    </w:p>
    <w:p w14:paraId="14DAD66B" w14:textId="5DFDC9D5" w:rsidR="004B0486" w:rsidRDefault="006414A1" w:rsidP="006D49FF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3238 </w:t>
      </w:r>
      <w:r w:rsidR="004B0486">
        <w:rPr>
          <w:rFonts w:ascii="Times New Roman" w:hAnsi="Times New Roman"/>
          <w:b/>
          <w:bCs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4B0486">
        <w:rPr>
          <w:rFonts w:ascii="Times New Roman" w:hAnsi="Times New Roman"/>
          <w:sz w:val="24"/>
        </w:rPr>
        <w:t xml:space="preserve">Računalne usluge su </w:t>
      </w:r>
      <w:r w:rsidR="008C34A8">
        <w:rPr>
          <w:rFonts w:ascii="Times New Roman" w:hAnsi="Times New Roman"/>
          <w:sz w:val="24"/>
        </w:rPr>
        <w:t>smanjene</w:t>
      </w:r>
      <w:r w:rsidR="004B0486">
        <w:rPr>
          <w:rFonts w:ascii="Times New Roman" w:hAnsi="Times New Roman"/>
          <w:sz w:val="24"/>
        </w:rPr>
        <w:t xml:space="preserve"> za </w:t>
      </w:r>
      <w:r w:rsidR="008C34A8">
        <w:rPr>
          <w:rFonts w:ascii="Times New Roman" w:hAnsi="Times New Roman"/>
          <w:sz w:val="24"/>
        </w:rPr>
        <w:t>14,20</w:t>
      </w:r>
      <w:r w:rsidR="004B0486">
        <w:rPr>
          <w:rFonts w:ascii="Times New Roman" w:hAnsi="Times New Roman"/>
          <w:sz w:val="24"/>
        </w:rPr>
        <w:t xml:space="preserve">% budući da je u </w:t>
      </w:r>
      <w:r w:rsidR="008C34A8">
        <w:rPr>
          <w:rFonts w:ascii="Times New Roman" w:hAnsi="Times New Roman"/>
          <w:sz w:val="24"/>
        </w:rPr>
        <w:t>prethodnoj</w:t>
      </w:r>
      <w:r w:rsidR="004B0486">
        <w:rPr>
          <w:rFonts w:ascii="Times New Roman" w:hAnsi="Times New Roman"/>
          <w:sz w:val="24"/>
        </w:rPr>
        <w:t xml:space="preserve"> godini izvršena obnova Internet stranice kao i uređenje dokumenata i arhiva na webu</w:t>
      </w:r>
      <w:r w:rsidR="008C34A8">
        <w:rPr>
          <w:rFonts w:ascii="Times New Roman" w:hAnsi="Times New Roman"/>
          <w:sz w:val="24"/>
        </w:rPr>
        <w:t>, što u tekućoj godini nije bilo potrebno.</w:t>
      </w:r>
    </w:p>
    <w:p w14:paraId="55404078" w14:textId="1A4101CA" w:rsidR="00C12806" w:rsidRPr="00C12806" w:rsidRDefault="00C12806" w:rsidP="00C12806">
      <w:pPr>
        <w:pStyle w:val="Odlomakpopisa"/>
        <w:spacing w:after="0" w:line="256" w:lineRule="auto"/>
        <w:jc w:val="both"/>
        <w:rPr>
          <w:rFonts w:ascii="Times New Roman" w:hAnsi="Times New Roman"/>
          <w:sz w:val="24"/>
          <w:u w:val="single"/>
        </w:rPr>
      </w:pPr>
      <w:r w:rsidRPr="00C12806">
        <w:rPr>
          <w:rFonts w:ascii="Times New Roman" w:hAnsi="Times New Roman"/>
          <w:sz w:val="24"/>
          <w:u w:val="single"/>
        </w:rPr>
        <w:t>Ostali nespomenuti rashodi poslovanja</w:t>
      </w:r>
    </w:p>
    <w:p w14:paraId="720A65DD" w14:textId="67FCC21C" w:rsidR="00AB529D" w:rsidRDefault="002157C1" w:rsidP="00AB529D">
      <w:pPr>
        <w:pStyle w:val="Odlomakpopisa"/>
        <w:numPr>
          <w:ilvl w:val="1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3299 –</w:t>
      </w:r>
      <w:r>
        <w:rPr>
          <w:rFonts w:ascii="Times New Roman" w:hAnsi="Times New Roman"/>
          <w:sz w:val="24"/>
        </w:rPr>
        <w:t xml:space="preserve"> Ostali nespomenuti rashodi poslovanja</w:t>
      </w:r>
      <w:r w:rsidR="00BC700D">
        <w:rPr>
          <w:rFonts w:ascii="Times New Roman" w:hAnsi="Times New Roman"/>
          <w:sz w:val="24"/>
        </w:rPr>
        <w:t xml:space="preserve"> </w:t>
      </w:r>
      <w:r w:rsidR="00393701">
        <w:rPr>
          <w:rFonts w:ascii="Times New Roman" w:hAnsi="Times New Roman"/>
          <w:sz w:val="24"/>
        </w:rPr>
        <w:t xml:space="preserve">iznose 49,91€ te se odnose na brzojav, kuhalo za vodu te posude za kuhinju. </w:t>
      </w:r>
    </w:p>
    <w:p w14:paraId="50663AA3" w14:textId="0AD67A3E" w:rsidR="00AB529D" w:rsidRPr="00AB529D" w:rsidRDefault="00AB529D" w:rsidP="00AB529D">
      <w:pPr>
        <w:pStyle w:val="Odlomakpopis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za nabavu nefinancijske imovine</w:t>
      </w:r>
      <w:r w:rsidR="00D81142">
        <w:rPr>
          <w:rFonts w:ascii="Times New Roman" w:hAnsi="Times New Roman"/>
          <w:sz w:val="24"/>
        </w:rPr>
        <w:t xml:space="preserve"> iznose </w:t>
      </w:r>
      <w:r w:rsidR="00393701">
        <w:rPr>
          <w:rFonts w:ascii="Times New Roman" w:hAnsi="Times New Roman"/>
          <w:sz w:val="24"/>
        </w:rPr>
        <w:t>60,52</w:t>
      </w:r>
      <w:r w:rsidR="00D81142">
        <w:rPr>
          <w:rFonts w:ascii="Times New Roman" w:hAnsi="Times New Roman"/>
          <w:sz w:val="24"/>
        </w:rPr>
        <w:t xml:space="preserve">€, odnosno u tekućoj godini </w:t>
      </w:r>
      <w:r w:rsidR="00393701">
        <w:rPr>
          <w:rFonts w:ascii="Times New Roman" w:hAnsi="Times New Roman"/>
          <w:sz w:val="24"/>
        </w:rPr>
        <w:t>su</w:t>
      </w:r>
      <w:r w:rsidR="00D81142">
        <w:rPr>
          <w:rFonts w:ascii="Times New Roman" w:hAnsi="Times New Roman"/>
          <w:sz w:val="24"/>
        </w:rPr>
        <w:t xml:space="preserve"> nabavljen</w:t>
      </w:r>
      <w:r w:rsidR="00393701">
        <w:rPr>
          <w:rFonts w:ascii="Times New Roman" w:hAnsi="Times New Roman"/>
          <w:sz w:val="24"/>
        </w:rPr>
        <w:t>e</w:t>
      </w:r>
      <w:r w:rsidR="00D81142">
        <w:rPr>
          <w:rFonts w:ascii="Times New Roman" w:hAnsi="Times New Roman"/>
          <w:sz w:val="24"/>
        </w:rPr>
        <w:t xml:space="preserve"> </w:t>
      </w:r>
      <w:r w:rsidR="00393701">
        <w:rPr>
          <w:rFonts w:ascii="Times New Roman" w:hAnsi="Times New Roman"/>
          <w:sz w:val="24"/>
        </w:rPr>
        <w:t>knjige, dok je u prethodnoj godini bila nabavljena o</w:t>
      </w:r>
      <w:r w:rsidR="00326036">
        <w:rPr>
          <w:rFonts w:ascii="Times New Roman" w:hAnsi="Times New Roman"/>
          <w:sz w:val="24"/>
        </w:rPr>
        <w:t>prem</w:t>
      </w:r>
      <w:r w:rsidR="00393701">
        <w:rPr>
          <w:rFonts w:ascii="Times New Roman" w:hAnsi="Times New Roman"/>
          <w:sz w:val="24"/>
        </w:rPr>
        <w:t>a</w:t>
      </w:r>
      <w:r w:rsidR="00326036">
        <w:rPr>
          <w:rFonts w:ascii="Times New Roman" w:hAnsi="Times New Roman"/>
          <w:sz w:val="24"/>
        </w:rPr>
        <w:t xml:space="preserve"> za održavanje i zaštitu</w:t>
      </w:r>
      <w:r w:rsidR="00393701">
        <w:rPr>
          <w:rFonts w:ascii="Times New Roman" w:hAnsi="Times New Roman"/>
          <w:sz w:val="24"/>
        </w:rPr>
        <w:t xml:space="preserve"> (radijator).</w:t>
      </w:r>
    </w:p>
    <w:p w14:paraId="6DBD8CF8" w14:textId="77777777" w:rsidR="006F7D96" w:rsidRPr="006D7D82" w:rsidRDefault="006F7D96" w:rsidP="006D7D82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7B1016B3" w14:textId="77777777" w:rsidR="006F7D96" w:rsidRDefault="006F7D96" w:rsidP="007E21C5">
      <w:pPr>
        <w:pStyle w:val="Odlomakpopisa"/>
        <w:spacing w:after="0" w:line="256" w:lineRule="auto"/>
        <w:ind w:left="708"/>
        <w:jc w:val="both"/>
        <w:rPr>
          <w:rFonts w:ascii="Times New Roman" w:hAnsi="Times New Roman"/>
          <w:sz w:val="24"/>
        </w:rPr>
      </w:pPr>
    </w:p>
    <w:p w14:paraId="46474E8F" w14:textId="3E6E65B0" w:rsidR="00DC64F2" w:rsidRDefault="00F00719" w:rsidP="002929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Što se tiče </w:t>
      </w:r>
      <w:r w:rsidRPr="00F00719">
        <w:rPr>
          <w:rFonts w:ascii="Times New Roman" w:hAnsi="Times New Roman"/>
          <w:sz w:val="24"/>
        </w:rPr>
        <w:t>podat</w:t>
      </w:r>
      <w:r>
        <w:rPr>
          <w:rFonts w:ascii="Times New Roman" w:hAnsi="Times New Roman"/>
          <w:sz w:val="24"/>
        </w:rPr>
        <w:t xml:space="preserve">aka </w:t>
      </w:r>
      <w:r w:rsidRPr="00F00719">
        <w:rPr>
          <w:rFonts w:ascii="Times New Roman" w:hAnsi="Times New Roman"/>
          <w:sz w:val="24"/>
        </w:rPr>
        <w:t>o stanju novčanih sredstava na računima proračunskog korisnika na početku i na kraju proračunske godine</w:t>
      </w:r>
      <w:r>
        <w:rPr>
          <w:rFonts w:ascii="Times New Roman" w:hAnsi="Times New Roman"/>
          <w:sz w:val="24"/>
        </w:rPr>
        <w:t xml:space="preserve">, stanje Ž-R iznosi </w:t>
      </w:r>
      <w:r w:rsidR="00E942AF">
        <w:rPr>
          <w:rFonts w:ascii="Times New Roman" w:hAnsi="Times New Roman"/>
          <w:sz w:val="24"/>
        </w:rPr>
        <w:t xml:space="preserve">0,00€ budući da je Dječji vrtić </w:t>
      </w:r>
      <w:r w:rsidR="00366E54">
        <w:rPr>
          <w:rFonts w:ascii="Times New Roman" w:hAnsi="Times New Roman"/>
          <w:sz w:val="24"/>
        </w:rPr>
        <w:t>2019. godine prešao na riznicu i koristi jedinstveni račun Općine Gradac.</w:t>
      </w:r>
      <w:r w:rsidR="00305F91">
        <w:rPr>
          <w:rFonts w:ascii="Times New Roman" w:hAnsi="Times New Roman"/>
          <w:sz w:val="24"/>
        </w:rPr>
        <w:t xml:space="preserve"> Stoga, sredstva uplaćena u nadležni proračun proračunsk</w:t>
      </w:r>
      <w:r w:rsidR="00BA05BA">
        <w:rPr>
          <w:rFonts w:ascii="Times New Roman" w:hAnsi="Times New Roman"/>
          <w:sz w:val="24"/>
        </w:rPr>
        <w:t>i</w:t>
      </w:r>
      <w:r w:rsidR="00305F91">
        <w:rPr>
          <w:rFonts w:ascii="Times New Roman" w:hAnsi="Times New Roman"/>
          <w:sz w:val="24"/>
        </w:rPr>
        <w:t xml:space="preserve"> korisnik potražuje od nadležnog proračuna. </w:t>
      </w:r>
    </w:p>
    <w:p w14:paraId="5FABA114" w14:textId="77777777" w:rsidR="006D7D82" w:rsidRDefault="006D7D82" w:rsidP="002929F8">
      <w:pPr>
        <w:rPr>
          <w:rFonts w:ascii="Times New Roman" w:hAnsi="Times New Roman"/>
          <w:sz w:val="24"/>
        </w:rPr>
      </w:pPr>
    </w:p>
    <w:p w14:paraId="271F98AD" w14:textId="77777777" w:rsidR="00C65CEE" w:rsidRDefault="00C65CEE" w:rsidP="002929F8">
      <w:pPr>
        <w:rPr>
          <w:rFonts w:ascii="Times New Roman" w:hAnsi="Times New Roman"/>
          <w:sz w:val="24"/>
        </w:rPr>
      </w:pPr>
    </w:p>
    <w:p w14:paraId="7AE26C26" w14:textId="0230FC4B" w:rsidR="0038665B" w:rsidRDefault="00791F02" w:rsidP="0038665B">
      <w:pPr>
        <w:rPr>
          <w:rFonts w:ascii="Times New Roman" w:hAnsi="Times New Roman"/>
          <w:sz w:val="24"/>
        </w:rPr>
      </w:pPr>
      <w:r w:rsidRPr="00C320C3">
        <w:rPr>
          <w:rFonts w:ascii="Times New Roman" w:hAnsi="Times New Roman"/>
          <w:b/>
          <w:bCs/>
          <w:sz w:val="26"/>
          <w:szCs w:val="26"/>
        </w:rPr>
        <w:t>Obrazloženje posebnog dijela izvještaja o izvršenju financijskog plana proračunskog</w:t>
      </w:r>
      <w:r w:rsidR="00FF6C1B" w:rsidRPr="00C320C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320C3">
        <w:rPr>
          <w:rFonts w:ascii="Times New Roman" w:hAnsi="Times New Roman"/>
          <w:b/>
          <w:bCs/>
          <w:sz w:val="26"/>
          <w:szCs w:val="26"/>
        </w:rPr>
        <w:t>korisnika</w:t>
      </w:r>
    </w:p>
    <w:p w14:paraId="4F20CC8E" w14:textId="3BB31ADE" w:rsidR="002929F8" w:rsidRDefault="002929F8" w:rsidP="002929F8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Sukladno članku 4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</w:t>
      </w:r>
      <w:r w:rsidR="007B6E86">
        <w:rPr>
          <w:rFonts w:ascii="Times New Roman" w:hAnsi="Times New Roman"/>
          <w:sz w:val="24"/>
        </w:rPr>
        <w:t xml:space="preserve">Pravilnika </w:t>
      </w:r>
      <w:r w:rsidR="007B6E86" w:rsidRPr="00D829FA">
        <w:rPr>
          <w:rFonts w:ascii="Times New Roman" w:hAnsi="Times New Roman"/>
          <w:sz w:val="24"/>
        </w:rPr>
        <w:t>o polugodišnjem i godišnjem izvještaju o izvršenju proračuna</w:t>
      </w:r>
      <w:r w:rsidR="007B6E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slijedi obrazloženje posebnog dijela proračuna</w:t>
      </w:r>
      <w:r w:rsidR="0038665B">
        <w:rPr>
          <w:rFonts w:ascii="Times New Roman" w:hAnsi="Times New Roman"/>
          <w:sz w:val="24"/>
        </w:rPr>
        <w:t xml:space="preserve"> po programskoj klasifikaciji.</w:t>
      </w:r>
    </w:p>
    <w:p w14:paraId="0D6DEB49" w14:textId="77777777" w:rsidR="002929F8" w:rsidRDefault="002929F8" w:rsidP="00791F02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79451631" w14:textId="6D2DC3FD" w:rsidR="00AC424A" w:rsidRDefault="00AC424A" w:rsidP="005D2112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Program rada proračunskog korisnika se odnosi na predškolski odgoj, a aktivnost na Rad Dječjeg vrtića Gradac. Izvršenje rashoda u 2025. godini iznosilo je </w:t>
      </w:r>
      <w:r w:rsidRPr="0097271F">
        <w:rPr>
          <w:rFonts w:ascii="Times New Roman" w:hAnsi="Times New Roman"/>
          <w:b/>
          <w:bCs/>
          <w:sz w:val="24"/>
        </w:rPr>
        <w:t>154.549,24</w:t>
      </w:r>
      <w:r>
        <w:rPr>
          <w:rFonts w:ascii="Times New Roman" w:hAnsi="Times New Roman"/>
          <w:sz w:val="24"/>
        </w:rPr>
        <w:t>€</w:t>
      </w:r>
      <w:r w:rsidR="00151604">
        <w:rPr>
          <w:rFonts w:ascii="Times New Roman" w:hAnsi="Times New Roman"/>
          <w:sz w:val="24"/>
        </w:rPr>
        <w:t>, odnosno 50,24%</w:t>
      </w:r>
      <w:r>
        <w:rPr>
          <w:rFonts w:ascii="Times New Roman" w:hAnsi="Times New Roman"/>
          <w:sz w:val="24"/>
        </w:rPr>
        <w:t xml:space="preserve"> u odnosu na plan</w:t>
      </w:r>
      <w:r w:rsidR="00151604">
        <w:rPr>
          <w:rFonts w:ascii="Times New Roman" w:hAnsi="Times New Roman"/>
          <w:sz w:val="24"/>
        </w:rPr>
        <w:t xml:space="preserve"> te</w:t>
      </w:r>
      <w:r>
        <w:rPr>
          <w:rFonts w:ascii="Times New Roman" w:hAnsi="Times New Roman"/>
          <w:sz w:val="24"/>
        </w:rPr>
        <w:t xml:space="preserve"> ne oscilira puno, budući da nije bilo nekih većih promjena što se tiče samog rada ustanove</w:t>
      </w:r>
      <w:r w:rsidR="004D0CE0">
        <w:rPr>
          <w:rFonts w:ascii="Times New Roman" w:hAnsi="Times New Roman"/>
          <w:sz w:val="24"/>
        </w:rPr>
        <w:t xml:space="preserve"> </w:t>
      </w:r>
      <w:r w:rsidR="00374B18">
        <w:rPr>
          <w:rFonts w:ascii="Times New Roman" w:hAnsi="Times New Roman"/>
          <w:sz w:val="24"/>
        </w:rPr>
        <w:t xml:space="preserve">u </w:t>
      </w:r>
      <w:r w:rsidR="004D0CE0">
        <w:rPr>
          <w:rFonts w:ascii="Times New Roman" w:hAnsi="Times New Roman"/>
          <w:sz w:val="24"/>
        </w:rPr>
        <w:t>polugodišnje</w:t>
      </w:r>
      <w:r w:rsidR="00374B18">
        <w:rPr>
          <w:rFonts w:ascii="Times New Roman" w:hAnsi="Times New Roman"/>
          <w:sz w:val="24"/>
        </w:rPr>
        <w:t>m</w:t>
      </w:r>
      <w:r w:rsidR="004D0CE0">
        <w:rPr>
          <w:rFonts w:ascii="Times New Roman" w:hAnsi="Times New Roman"/>
          <w:sz w:val="24"/>
        </w:rPr>
        <w:t xml:space="preserve"> izvještajno</w:t>
      </w:r>
      <w:r w:rsidR="00374B18">
        <w:rPr>
          <w:rFonts w:ascii="Times New Roman" w:hAnsi="Times New Roman"/>
          <w:sz w:val="24"/>
        </w:rPr>
        <w:t>m</w:t>
      </w:r>
      <w:r w:rsidR="004D0CE0">
        <w:rPr>
          <w:rFonts w:ascii="Times New Roman" w:hAnsi="Times New Roman"/>
          <w:sz w:val="24"/>
        </w:rPr>
        <w:t xml:space="preserve"> razdoblj</w:t>
      </w:r>
      <w:r w:rsidR="00374B18">
        <w:rPr>
          <w:rFonts w:ascii="Times New Roman" w:hAnsi="Times New Roman"/>
          <w:sz w:val="24"/>
        </w:rPr>
        <w:t>u.</w:t>
      </w:r>
    </w:p>
    <w:p w14:paraId="40267606" w14:textId="77777777" w:rsidR="009148FA" w:rsidRDefault="009148FA" w:rsidP="005D2112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77D18312" w14:textId="3157EE9D" w:rsidR="004C36C3" w:rsidRDefault="00DC767D" w:rsidP="005D2112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Proračunski korisnik </w:t>
      </w:r>
      <w:r w:rsidR="007F1C79">
        <w:rPr>
          <w:rFonts w:ascii="Times New Roman" w:hAnsi="Times New Roman"/>
          <w:sz w:val="24"/>
        </w:rPr>
        <w:t xml:space="preserve">u svom posebnom dijelu izvještaja o izvršenju financijskog plana </w:t>
      </w:r>
      <w:r w:rsidR="001A2D8C">
        <w:rPr>
          <w:rFonts w:ascii="Times New Roman" w:hAnsi="Times New Roman"/>
          <w:sz w:val="24"/>
        </w:rPr>
        <w:t>rashode poslovanja financira iz raznih izvora. Izvori iz općih prihoda i primitaka obuhvaćaju izvore iz nadležnog proračuna</w:t>
      </w:r>
      <w:r w:rsidR="004422DA">
        <w:rPr>
          <w:rFonts w:ascii="Times New Roman" w:hAnsi="Times New Roman"/>
          <w:sz w:val="24"/>
        </w:rPr>
        <w:t xml:space="preserve">, vlastiti prihodi </w:t>
      </w:r>
      <w:r w:rsidR="005D2112">
        <w:rPr>
          <w:rFonts w:ascii="Times New Roman" w:hAnsi="Times New Roman"/>
          <w:sz w:val="24"/>
        </w:rPr>
        <w:t xml:space="preserve">za financiranje rashoda </w:t>
      </w:r>
      <w:r w:rsidR="004422DA">
        <w:rPr>
          <w:rFonts w:ascii="Times New Roman" w:hAnsi="Times New Roman"/>
          <w:sz w:val="24"/>
        </w:rPr>
        <w:t xml:space="preserve">koji su ostvareni </w:t>
      </w:r>
      <w:r w:rsidR="008E2871">
        <w:rPr>
          <w:rFonts w:ascii="Times New Roman" w:hAnsi="Times New Roman"/>
          <w:sz w:val="24"/>
        </w:rPr>
        <w:t>od naplate korištenja usluge vrtića</w:t>
      </w:r>
      <w:r w:rsidR="003B1CBC">
        <w:rPr>
          <w:rFonts w:ascii="Times New Roman" w:hAnsi="Times New Roman"/>
          <w:sz w:val="24"/>
        </w:rPr>
        <w:t xml:space="preserve"> te rashodi financirani iz pomoći koje se odnose na pomoći od strane Ministarstva znanosti i obrazovanja</w:t>
      </w:r>
      <w:r w:rsidR="00AC424A">
        <w:rPr>
          <w:rFonts w:ascii="Times New Roman" w:hAnsi="Times New Roman"/>
          <w:sz w:val="24"/>
        </w:rPr>
        <w:t xml:space="preserve"> te iz fiskalne održivosti </w:t>
      </w:r>
      <w:r w:rsidR="00374B18">
        <w:rPr>
          <w:rFonts w:ascii="Times New Roman" w:hAnsi="Times New Roman"/>
          <w:sz w:val="24"/>
        </w:rPr>
        <w:t>Dječjeg vrtića.</w:t>
      </w:r>
    </w:p>
    <w:p w14:paraId="1C4365AE" w14:textId="245A44F1" w:rsidR="004C36C3" w:rsidRDefault="004C36C3" w:rsidP="005D2112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Rashodi Dječjeg vrtića </w:t>
      </w:r>
      <w:r w:rsidR="00151604">
        <w:rPr>
          <w:rFonts w:ascii="Times New Roman" w:hAnsi="Times New Roman"/>
          <w:sz w:val="24"/>
        </w:rPr>
        <w:t xml:space="preserve">iz Općih prihoda i primitaka </w:t>
      </w:r>
      <w:r>
        <w:rPr>
          <w:rFonts w:ascii="Times New Roman" w:hAnsi="Times New Roman"/>
          <w:sz w:val="24"/>
        </w:rPr>
        <w:t xml:space="preserve">iznose </w:t>
      </w:r>
      <w:r w:rsidR="00151604">
        <w:rPr>
          <w:rFonts w:ascii="Times New Roman" w:hAnsi="Times New Roman"/>
          <w:sz w:val="24"/>
        </w:rPr>
        <w:t>136.946,29</w:t>
      </w:r>
      <w:r>
        <w:rPr>
          <w:rFonts w:ascii="Times New Roman" w:hAnsi="Times New Roman"/>
          <w:sz w:val="24"/>
        </w:rPr>
        <w:t xml:space="preserve">€, a odnose se na rashode za zaposlene, materijalne rashode i rashode za nabavu nefinancijske imovine. Iz izvještaja o izvršenju plana vidljivo je da rashodi </w:t>
      </w:r>
      <w:r w:rsidR="00151604">
        <w:rPr>
          <w:rFonts w:ascii="Times New Roman" w:hAnsi="Times New Roman"/>
          <w:sz w:val="24"/>
        </w:rPr>
        <w:t xml:space="preserve">za zaposlene </w:t>
      </w:r>
      <w:r>
        <w:rPr>
          <w:rFonts w:ascii="Times New Roman" w:hAnsi="Times New Roman"/>
          <w:sz w:val="24"/>
        </w:rPr>
        <w:t xml:space="preserve">u tekućoj godini </w:t>
      </w:r>
      <w:r w:rsidR="00151604">
        <w:rPr>
          <w:rFonts w:ascii="Times New Roman" w:hAnsi="Times New Roman"/>
          <w:sz w:val="24"/>
        </w:rPr>
        <w:t>iznose 59,17</w:t>
      </w:r>
      <w:r>
        <w:rPr>
          <w:rFonts w:ascii="Times New Roman" w:hAnsi="Times New Roman"/>
          <w:sz w:val="24"/>
        </w:rPr>
        <w:t>% u odnosu na plan za 202</w:t>
      </w:r>
      <w:r w:rsidR="00151604">
        <w:rPr>
          <w:rFonts w:ascii="Times New Roman" w:hAnsi="Times New Roman"/>
          <w:sz w:val="24"/>
        </w:rPr>
        <w:t>5., te će biti potrebno rebalansom povećati rashode za zaposlene budući da će opet doći do povećanja osnovice i koeficijenata kako bi se izjednačil</w:t>
      </w:r>
      <w:r w:rsidR="00454ED7">
        <w:rPr>
          <w:rFonts w:ascii="Times New Roman" w:hAnsi="Times New Roman"/>
          <w:sz w:val="24"/>
        </w:rPr>
        <w:t>i</w:t>
      </w:r>
      <w:r w:rsidR="00151604">
        <w:rPr>
          <w:rFonts w:ascii="Times New Roman" w:hAnsi="Times New Roman"/>
          <w:sz w:val="24"/>
        </w:rPr>
        <w:t xml:space="preserve"> sa člankom 51. Zakona o predškolskom odgoju i obrazovanju. </w:t>
      </w:r>
      <w:r>
        <w:rPr>
          <w:rFonts w:ascii="Times New Roman" w:hAnsi="Times New Roman"/>
          <w:sz w:val="24"/>
        </w:rPr>
        <w:t xml:space="preserve"> </w:t>
      </w:r>
    </w:p>
    <w:p w14:paraId="03C410DB" w14:textId="2431274B" w:rsidR="003D2C9C" w:rsidRDefault="005D2112" w:rsidP="005D2112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Materijalni rashodi koji su </w:t>
      </w:r>
      <w:r w:rsidR="004C36C3">
        <w:rPr>
          <w:rFonts w:ascii="Times New Roman" w:hAnsi="Times New Roman"/>
          <w:sz w:val="24"/>
        </w:rPr>
        <w:t xml:space="preserve">financirani iz nadležnog proračuna </w:t>
      </w:r>
      <w:r w:rsidR="007D25C4">
        <w:rPr>
          <w:rFonts w:ascii="Times New Roman" w:hAnsi="Times New Roman"/>
          <w:sz w:val="24"/>
        </w:rPr>
        <w:t>iznose 29,62</w:t>
      </w:r>
      <w:r w:rsidR="004C36C3">
        <w:rPr>
          <w:rFonts w:ascii="Times New Roman" w:hAnsi="Times New Roman"/>
          <w:sz w:val="24"/>
        </w:rPr>
        <w:t xml:space="preserve">% </w:t>
      </w:r>
      <w:r w:rsidR="007D25C4">
        <w:rPr>
          <w:rFonts w:ascii="Times New Roman" w:hAnsi="Times New Roman"/>
          <w:sz w:val="24"/>
        </w:rPr>
        <w:t>u odnosu na plan</w:t>
      </w:r>
      <w:r w:rsidR="00EC77DF">
        <w:rPr>
          <w:rFonts w:ascii="Times New Roman" w:hAnsi="Times New Roman"/>
          <w:sz w:val="24"/>
        </w:rPr>
        <w:t>,</w:t>
      </w:r>
    </w:p>
    <w:p w14:paraId="53920637" w14:textId="11F443D7" w:rsidR="00C91A4C" w:rsidRDefault="00C91A4C" w:rsidP="005D2112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</w:t>
      </w:r>
      <w:r w:rsidR="00824C9C">
        <w:rPr>
          <w:rFonts w:ascii="Times New Roman" w:hAnsi="Times New Roman"/>
          <w:sz w:val="24"/>
        </w:rPr>
        <w:t xml:space="preserve">aterijalni rashodi financirani iz vlastitih prihoda </w:t>
      </w:r>
      <w:r w:rsidR="00E53C90">
        <w:rPr>
          <w:rFonts w:ascii="Times New Roman" w:hAnsi="Times New Roman"/>
          <w:sz w:val="24"/>
        </w:rPr>
        <w:t xml:space="preserve">iznose </w:t>
      </w:r>
      <w:r>
        <w:rPr>
          <w:rFonts w:ascii="Times New Roman" w:hAnsi="Times New Roman"/>
          <w:sz w:val="24"/>
        </w:rPr>
        <w:t>9.679,32</w:t>
      </w:r>
      <w:r w:rsidR="00E53C90">
        <w:rPr>
          <w:rFonts w:ascii="Times New Roman" w:hAnsi="Times New Roman"/>
          <w:sz w:val="24"/>
        </w:rPr>
        <w:t xml:space="preserve">€ </w:t>
      </w:r>
      <w:r>
        <w:rPr>
          <w:rFonts w:ascii="Times New Roman" w:hAnsi="Times New Roman"/>
          <w:sz w:val="24"/>
        </w:rPr>
        <w:t>odnosno 34% u</w:t>
      </w:r>
      <w:r w:rsidR="00824C9C">
        <w:rPr>
          <w:rFonts w:ascii="Times New Roman" w:hAnsi="Times New Roman"/>
          <w:sz w:val="24"/>
        </w:rPr>
        <w:t xml:space="preserve"> odnosu na plan</w:t>
      </w:r>
      <w:r w:rsidR="00E53C90">
        <w:rPr>
          <w:rFonts w:ascii="Times New Roman" w:hAnsi="Times New Roman"/>
          <w:sz w:val="24"/>
        </w:rPr>
        <w:t xml:space="preserve">. </w:t>
      </w:r>
    </w:p>
    <w:p w14:paraId="3708F12B" w14:textId="798C5B61" w:rsidR="00850555" w:rsidRDefault="004B575B" w:rsidP="005D2112">
      <w:pPr>
        <w:spacing w:after="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Što se tiče izvora pomoći</w:t>
      </w:r>
      <w:r w:rsidR="00F835E9">
        <w:rPr>
          <w:rFonts w:ascii="Times New Roman" w:hAnsi="Times New Roman"/>
          <w:sz w:val="24"/>
        </w:rPr>
        <w:t xml:space="preserve"> iznosile su 7.923,63€ odnosno 38,65% plana i odnose se na ukupni bruto trošak plaće kuhara. R</w:t>
      </w:r>
      <w:r w:rsidR="00F843A9">
        <w:rPr>
          <w:rFonts w:ascii="Times New Roman" w:hAnsi="Times New Roman"/>
          <w:sz w:val="24"/>
        </w:rPr>
        <w:t xml:space="preserve">ashoda za zaposlene </w:t>
      </w:r>
      <w:r w:rsidR="00F835E9">
        <w:rPr>
          <w:rFonts w:ascii="Times New Roman" w:hAnsi="Times New Roman"/>
          <w:sz w:val="24"/>
        </w:rPr>
        <w:t xml:space="preserve">iz izvora 5.1. </w:t>
      </w:r>
      <w:r w:rsidR="00F843A9">
        <w:rPr>
          <w:rFonts w:ascii="Times New Roman" w:hAnsi="Times New Roman"/>
          <w:sz w:val="24"/>
        </w:rPr>
        <w:t xml:space="preserve">u tekućem izvještajnom razdoblju nije bilo odnosno odnosile su se na trošak zdravstvenog osiguranja za plaću kuhara vrtića koji je oslobođen istih jer je osoba mlađa od 30. godina. </w:t>
      </w:r>
      <w:r w:rsidR="00D94F15">
        <w:rPr>
          <w:rFonts w:ascii="Times New Roman" w:hAnsi="Times New Roman"/>
          <w:sz w:val="24"/>
        </w:rPr>
        <w:t xml:space="preserve"> </w:t>
      </w:r>
      <w:r w:rsidR="00F843A9">
        <w:rPr>
          <w:rFonts w:ascii="Times New Roman" w:hAnsi="Times New Roman" w:cs="Times New Roman"/>
          <w:sz w:val="24"/>
          <w:szCs w:val="24"/>
        </w:rPr>
        <w:t xml:space="preserve">Primici od strane </w:t>
      </w:r>
      <w:r w:rsidR="00F843A9" w:rsidRPr="004C548B">
        <w:rPr>
          <w:rFonts w:ascii="Times New Roman" w:hAnsi="Times New Roman" w:cs="Times New Roman"/>
          <w:sz w:val="24"/>
          <w:szCs w:val="24"/>
        </w:rPr>
        <w:t>Ministarstv</w:t>
      </w:r>
      <w:r w:rsidR="00F843A9">
        <w:rPr>
          <w:rFonts w:ascii="Times New Roman" w:hAnsi="Times New Roman" w:cs="Times New Roman"/>
          <w:sz w:val="24"/>
          <w:szCs w:val="24"/>
        </w:rPr>
        <w:t>a</w:t>
      </w:r>
      <w:r w:rsidR="00F843A9" w:rsidRPr="004C548B">
        <w:rPr>
          <w:rFonts w:ascii="Times New Roman" w:hAnsi="Times New Roman" w:cs="Times New Roman"/>
          <w:sz w:val="24"/>
          <w:szCs w:val="24"/>
        </w:rPr>
        <w:t xml:space="preserve"> znanosti i obrazovanja </w:t>
      </w:r>
      <w:r w:rsidR="00F843A9">
        <w:rPr>
          <w:rFonts w:ascii="Times New Roman" w:hAnsi="Times New Roman" w:cs="Times New Roman"/>
          <w:sz w:val="24"/>
          <w:szCs w:val="24"/>
        </w:rPr>
        <w:t xml:space="preserve">dobivenih za sufinanciranje programa javnih potreba u predškolskom odgoju i obrazovanju obuhvaćaju </w:t>
      </w:r>
      <w:r w:rsidR="00F843A9">
        <w:rPr>
          <w:rFonts w:ascii="Times New Roman" w:hAnsi="Times New Roman" w:cs="Times New Roman"/>
          <w:sz w:val="24"/>
        </w:rPr>
        <w:t>p</w:t>
      </w:r>
      <w:r w:rsidR="00F843A9" w:rsidRPr="004C548B">
        <w:rPr>
          <w:rFonts w:ascii="Times New Roman" w:hAnsi="Times New Roman" w:cs="Times New Roman"/>
          <w:sz w:val="24"/>
        </w:rPr>
        <w:t>omoći 5.2.</w:t>
      </w:r>
      <w:r w:rsidR="00F843A9">
        <w:rPr>
          <w:rFonts w:ascii="Times New Roman" w:hAnsi="Times New Roman" w:cs="Times New Roman"/>
          <w:sz w:val="24"/>
        </w:rPr>
        <w:t xml:space="preserve"> </w:t>
      </w:r>
      <w:r w:rsidR="00CA196C">
        <w:rPr>
          <w:rFonts w:ascii="Times New Roman" w:hAnsi="Times New Roman"/>
          <w:sz w:val="24"/>
        </w:rPr>
        <w:t xml:space="preserve">i tih </w:t>
      </w:r>
      <w:r w:rsidR="00F843A9">
        <w:rPr>
          <w:rFonts w:ascii="Times New Roman" w:hAnsi="Times New Roman"/>
          <w:sz w:val="24"/>
        </w:rPr>
        <w:t xml:space="preserve">materijalnih rashoda još nije bilo, budući da nisu dobivena sredstva </w:t>
      </w:r>
      <w:r w:rsidR="00CA196C">
        <w:rPr>
          <w:rFonts w:ascii="Times New Roman" w:hAnsi="Times New Roman"/>
          <w:sz w:val="24"/>
        </w:rPr>
        <w:t xml:space="preserve">koja bi se i </w:t>
      </w:r>
      <w:r w:rsidR="00F843A9">
        <w:rPr>
          <w:rFonts w:ascii="Times New Roman" w:hAnsi="Times New Roman"/>
          <w:sz w:val="24"/>
        </w:rPr>
        <w:t>utroši</w:t>
      </w:r>
      <w:r w:rsidR="00CA196C">
        <w:rPr>
          <w:rFonts w:ascii="Times New Roman" w:hAnsi="Times New Roman"/>
          <w:sz w:val="24"/>
        </w:rPr>
        <w:t>la</w:t>
      </w:r>
      <w:r w:rsidR="00F843A9">
        <w:rPr>
          <w:rFonts w:ascii="Times New Roman" w:hAnsi="Times New Roman"/>
          <w:sz w:val="24"/>
        </w:rPr>
        <w:t xml:space="preserve">, ali će pristići te biti utrošena do kraja godine kako je i planirano. Iz izvora 5.4. </w:t>
      </w:r>
      <w:r>
        <w:rPr>
          <w:rFonts w:ascii="Times New Roman" w:hAnsi="Times New Roman"/>
          <w:sz w:val="24"/>
        </w:rPr>
        <w:t xml:space="preserve">je pokrivena plaća kuhara </w:t>
      </w:r>
      <w:r w:rsidR="00F843A9">
        <w:rPr>
          <w:rFonts w:ascii="Times New Roman" w:hAnsi="Times New Roman"/>
          <w:sz w:val="24"/>
        </w:rPr>
        <w:t xml:space="preserve">odnosno </w:t>
      </w:r>
      <w:r>
        <w:rPr>
          <w:rFonts w:ascii="Times New Roman" w:hAnsi="Times New Roman"/>
          <w:sz w:val="24"/>
        </w:rPr>
        <w:t>financirano</w:t>
      </w:r>
      <w:r w:rsidR="00F843A9">
        <w:rPr>
          <w:rFonts w:ascii="Times New Roman" w:hAnsi="Times New Roman"/>
          <w:sz w:val="24"/>
        </w:rPr>
        <w:t xml:space="preserve"> je</w:t>
      </w:r>
      <w:r>
        <w:rPr>
          <w:rFonts w:ascii="Times New Roman" w:hAnsi="Times New Roman"/>
          <w:sz w:val="24"/>
        </w:rPr>
        <w:t xml:space="preserve"> iz fiskaln</w:t>
      </w:r>
      <w:r w:rsidR="00F843A9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održivosti Dječjih vrtića</w:t>
      </w:r>
      <w:r w:rsidR="00F843A9">
        <w:rPr>
          <w:rFonts w:ascii="Times New Roman" w:hAnsi="Times New Roman"/>
          <w:sz w:val="24"/>
        </w:rPr>
        <w:t xml:space="preserve"> te iznosi 46,61% plana proračuna.</w:t>
      </w:r>
    </w:p>
    <w:p w14:paraId="6B430391" w14:textId="77777777" w:rsidR="00CA196C" w:rsidRPr="00CA196C" w:rsidRDefault="00CA196C" w:rsidP="005D2112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6D62F678" w14:textId="5AE0E3E7" w:rsidR="00850555" w:rsidRPr="004C548B" w:rsidRDefault="009148FA" w:rsidP="005D2112">
      <w:pPr>
        <w:spacing w:after="0" w:line="25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Zaključno, može se reći da je </w:t>
      </w:r>
      <w:r w:rsidRPr="009148FA">
        <w:rPr>
          <w:rFonts w:ascii="Times New Roman" w:hAnsi="Times New Roman" w:cs="Times New Roman"/>
          <w:sz w:val="24"/>
        </w:rPr>
        <w:t>c</w:t>
      </w:r>
      <w:r w:rsidR="00E216B5" w:rsidRPr="009148FA">
        <w:rPr>
          <w:rFonts w:ascii="Times New Roman" w:hAnsi="Times New Roman" w:cs="Times New Roman"/>
          <w:sz w:val="24"/>
        </w:rPr>
        <w:t xml:space="preserve">ilj dječjeg vrtića </w:t>
      </w:r>
      <w:r>
        <w:rPr>
          <w:rFonts w:ascii="Times New Roman" w:hAnsi="Times New Roman" w:cs="Times New Roman"/>
          <w:sz w:val="24"/>
        </w:rPr>
        <w:t>o</w:t>
      </w:r>
      <w:r w:rsidR="00E216B5">
        <w:rPr>
          <w:rFonts w:ascii="Times New Roman" w:hAnsi="Times New Roman" w:cs="Times New Roman"/>
          <w:sz w:val="24"/>
        </w:rPr>
        <w:t xml:space="preserve">sigurati </w:t>
      </w:r>
      <w:r>
        <w:rPr>
          <w:rFonts w:ascii="Times New Roman" w:hAnsi="Times New Roman" w:cs="Times New Roman"/>
          <w:sz w:val="24"/>
        </w:rPr>
        <w:t xml:space="preserve">putem cjelodnevnog rada </w:t>
      </w:r>
      <w:r w:rsidR="00AF60BC">
        <w:rPr>
          <w:rFonts w:ascii="Times New Roman" w:hAnsi="Times New Roman" w:cs="Times New Roman"/>
          <w:sz w:val="24"/>
        </w:rPr>
        <w:t xml:space="preserve">i </w:t>
      </w:r>
      <w:r w:rsidR="00AF60BC">
        <w:rPr>
          <w:rFonts w:ascii="Times New Roman" w:hAnsi="Times New Roman" w:cs="Times New Roman"/>
          <w:sz w:val="24"/>
        </w:rPr>
        <w:t>redovnog programa</w:t>
      </w:r>
      <w:r w:rsidR="00AF60BC">
        <w:rPr>
          <w:rFonts w:ascii="Times New Roman" w:hAnsi="Times New Roman" w:cs="Times New Roman"/>
          <w:sz w:val="24"/>
        </w:rPr>
        <w:t xml:space="preserve"> </w:t>
      </w:r>
      <w:r w:rsidR="00E216B5">
        <w:rPr>
          <w:rFonts w:ascii="Times New Roman" w:hAnsi="Times New Roman" w:cs="Times New Roman"/>
          <w:sz w:val="24"/>
        </w:rPr>
        <w:t>uvjete za potpunu sigurnost i zaštitu djece, podizati razinu kvalitete rada s djecom, stvoriti kulturu ustanove usmjerene na razumijevanje procesa istraživanja i učenja djece te razvijanje temeljnih kompetencija za cjeloživotno učenje</w:t>
      </w:r>
      <w:r>
        <w:rPr>
          <w:rFonts w:ascii="Times New Roman" w:hAnsi="Times New Roman" w:cs="Times New Roman"/>
          <w:sz w:val="24"/>
        </w:rPr>
        <w:t xml:space="preserve">. Glavni pokazatelj uspješnosti se odnosi na povećani broj upisane djece iz godine u godinu te brojne aktivnosti koje se provode u okviru redovne djelatnosti, a uz sve to je i omogućen rad s logopedom te nastavnicom engleskog jezika koji rade na ugovor o djelu. </w:t>
      </w:r>
    </w:p>
    <w:sectPr w:rsidR="00850555" w:rsidRPr="004C5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5F9"/>
    <w:multiLevelType w:val="hybridMultilevel"/>
    <w:tmpl w:val="B9E2B000"/>
    <w:lvl w:ilvl="0" w:tplc="EEEC8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5F8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A2F796F"/>
    <w:multiLevelType w:val="hybridMultilevel"/>
    <w:tmpl w:val="54D4D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E034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EF10C86"/>
    <w:multiLevelType w:val="hybridMultilevel"/>
    <w:tmpl w:val="89888894"/>
    <w:lvl w:ilvl="0" w:tplc="5E7C3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1975">
    <w:abstractNumId w:val="0"/>
  </w:num>
  <w:num w:numId="2" w16cid:durableId="1597057841">
    <w:abstractNumId w:val="2"/>
  </w:num>
  <w:num w:numId="3" w16cid:durableId="1577785166">
    <w:abstractNumId w:val="4"/>
  </w:num>
  <w:num w:numId="4" w16cid:durableId="556162321">
    <w:abstractNumId w:val="1"/>
  </w:num>
  <w:num w:numId="5" w16cid:durableId="1938053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86"/>
    <w:rsid w:val="000044CA"/>
    <w:rsid w:val="00007BC1"/>
    <w:rsid w:val="0002794C"/>
    <w:rsid w:val="00037AE0"/>
    <w:rsid w:val="00046394"/>
    <w:rsid w:val="00060BC0"/>
    <w:rsid w:val="00071C64"/>
    <w:rsid w:val="00085706"/>
    <w:rsid w:val="000968EB"/>
    <w:rsid w:val="000A6FE2"/>
    <w:rsid w:val="000F562C"/>
    <w:rsid w:val="000F6D3D"/>
    <w:rsid w:val="00101DAF"/>
    <w:rsid w:val="0012056E"/>
    <w:rsid w:val="001233F0"/>
    <w:rsid w:val="00127C62"/>
    <w:rsid w:val="00135B09"/>
    <w:rsid w:val="001400DE"/>
    <w:rsid w:val="0014577E"/>
    <w:rsid w:val="001514BE"/>
    <w:rsid w:val="00151604"/>
    <w:rsid w:val="00164768"/>
    <w:rsid w:val="001867D4"/>
    <w:rsid w:val="00186B40"/>
    <w:rsid w:val="001A2D8C"/>
    <w:rsid w:val="001D0C25"/>
    <w:rsid w:val="001D1FCD"/>
    <w:rsid w:val="001D5FA9"/>
    <w:rsid w:val="001F0F85"/>
    <w:rsid w:val="001F61EA"/>
    <w:rsid w:val="00200BEF"/>
    <w:rsid w:val="002157C1"/>
    <w:rsid w:val="0022024E"/>
    <w:rsid w:val="00220B2D"/>
    <w:rsid w:val="00243530"/>
    <w:rsid w:val="00281EC2"/>
    <w:rsid w:val="002929F8"/>
    <w:rsid w:val="00294260"/>
    <w:rsid w:val="002B607C"/>
    <w:rsid w:val="002C7E0D"/>
    <w:rsid w:val="002E38BC"/>
    <w:rsid w:val="002F15B7"/>
    <w:rsid w:val="00305F91"/>
    <w:rsid w:val="00306290"/>
    <w:rsid w:val="00314488"/>
    <w:rsid w:val="00326036"/>
    <w:rsid w:val="00351594"/>
    <w:rsid w:val="00366E54"/>
    <w:rsid w:val="00374B18"/>
    <w:rsid w:val="00375088"/>
    <w:rsid w:val="0038583D"/>
    <w:rsid w:val="0038665B"/>
    <w:rsid w:val="00393683"/>
    <w:rsid w:val="00393701"/>
    <w:rsid w:val="003A2F9B"/>
    <w:rsid w:val="003A6336"/>
    <w:rsid w:val="003B1CBC"/>
    <w:rsid w:val="003B54A5"/>
    <w:rsid w:val="003B56E5"/>
    <w:rsid w:val="003B5F75"/>
    <w:rsid w:val="003D0E79"/>
    <w:rsid w:val="003D1C6F"/>
    <w:rsid w:val="003D2C9C"/>
    <w:rsid w:val="003F7402"/>
    <w:rsid w:val="003F787C"/>
    <w:rsid w:val="00420961"/>
    <w:rsid w:val="00421806"/>
    <w:rsid w:val="004419D0"/>
    <w:rsid w:val="004422DA"/>
    <w:rsid w:val="00445708"/>
    <w:rsid w:val="00450BFB"/>
    <w:rsid w:val="00454ED7"/>
    <w:rsid w:val="00486DEA"/>
    <w:rsid w:val="0049354A"/>
    <w:rsid w:val="004A2D3E"/>
    <w:rsid w:val="004B0486"/>
    <w:rsid w:val="004B1015"/>
    <w:rsid w:val="004B575B"/>
    <w:rsid w:val="004B585C"/>
    <w:rsid w:val="004C36C3"/>
    <w:rsid w:val="004C548B"/>
    <w:rsid w:val="004D0CE0"/>
    <w:rsid w:val="004D473B"/>
    <w:rsid w:val="004E4E1D"/>
    <w:rsid w:val="005062A1"/>
    <w:rsid w:val="00515F0C"/>
    <w:rsid w:val="0052624F"/>
    <w:rsid w:val="0053126A"/>
    <w:rsid w:val="00534BF1"/>
    <w:rsid w:val="00537590"/>
    <w:rsid w:val="00560789"/>
    <w:rsid w:val="005608A3"/>
    <w:rsid w:val="0059010E"/>
    <w:rsid w:val="005A2A0E"/>
    <w:rsid w:val="005A6086"/>
    <w:rsid w:val="005A65FD"/>
    <w:rsid w:val="005A6D09"/>
    <w:rsid w:val="005B5C67"/>
    <w:rsid w:val="005B7B76"/>
    <w:rsid w:val="005B7C91"/>
    <w:rsid w:val="005C2A7B"/>
    <w:rsid w:val="005C4C8A"/>
    <w:rsid w:val="005D2112"/>
    <w:rsid w:val="005E00CF"/>
    <w:rsid w:val="00601435"/>
    <w:rsid w:val="006014DC"/>
    <w:rsid w:val="00606EAF"/>
    <w:rsid w:val="00640770"/>
    <w:rsid w:val="006414A1"/>
    <w:rsid w:val="006432E5"/>
    <w:rsid w:val="00646524"/>
    <w:rsid w:val="00650659"/>
    <w:rsid w:val="006515A1"/>
    <w:rsid w:val="006933C0"/>
    <w:rsid w:val="006B0448"/>
    <w:rsid w:val="006B189B"/>
    <w:rsid w:val="006B3531"/>
    <w:rsid w:val="006B78FB"/>
    <w:rsid w:val="006D439E"/>
    <w:rsid w:val="006D49FF"/>
    <w:rsid w:val="006D7D82"/>
    <w:rsid w:val="006E2CFA"/>
    <w:rsid w:val="006F7D96"/>
    <w:rsid w:val="00701898"/>
    <w:rsid w:val="0070604C"/>
    <w:rsid w:val="007139C1"/>
    <w:rsid w:val="00735479"/>
    <w:rsid w:val="00740CA2"/>
    <w:rsid w:val="00741F44"/>
    <w:rsid w:val="00743291"/>
    <w:rsid w:val="00756FD1"/>
    <w:rsid w:val="007648F4"/>
    <w:rsid w:val="00780D2C"/>
    <w:rsid w:val="0078272C"/>
    <w:rsid w:val="00791F02"/>
    <w:rsid w:val="007A101C"/>
    <w:rsid w:val="007B6E86"/>
    <w:rsid w:val="007D2104"/>
    <w:rsid w:val="007D25C4"/>
    <w:rsid w:val="007E21C5"/>
    <w:rsid w:val="007F1C79"/>
    <w:rsid w:val="007F5CA5"/>
    <w:rsid w:val="007F7CA7"/>
    <w:rsid w:val="00816CD0"/>
    <w:rsid w:val="00821280"/>
    <w:rsid w:val="00824C9C"/>
    <w:rsid w:val="00831FDD"/>
    <w:rsid w:val="00842672"/>
    <w:rsid w:val="008433F8"/>
    <w:rsid w:val="00850555"/>
    <w:rsid w:val="00856AC3"/>
    <w:rsid w:val="00857C5A"/>
    <w:rsid w:val="00861116"/>
    <w:rsid w:val="008720F0"/>
    <w:rsid w:val="00877F60"/>
    <w:rsid w:val="00887AE4"/>
    <w:rsid w:val="008901EE"/>
    <w:rsid w:val="00892422"/>
    <w:rsid w:val="00895972"/>
    <w:rsid w:val="008971DD"/>
    <w:rsid w:val="008A4A21"/>
    <w:rsid w:val="008B2B71"/>
    <w:rsid w:val="008C34A8"/>
    <w:rsid w:val="008E2871"/>
    <w:rsid w:val="009130DC"/>
    <w:rsid w:val="009148FA"/>
    <w:rsid w:val="00936F2C"/>
    <w:rsid w:val="00942F71"/>
    <w:rsid w:val="00962A6D"/>
    <w:rsid w:val="00964F66"/>
    <w:rsid w:val="00971417"/>
    <w:rsid w:val="0097271F"/>
    <w:rsid w:val="00987EB0"/>
    <w:rsid w:val="00990353"/>
    <w:rsid w:val="009A0996"/>
    <w:rsid w:val="009B329B"/>
    <w:rsid w:val="009D62A9"/>
    <w:rsid w:val="009E0E95"/>
    <w:rsid w:val="009E5EC8"/>
    <w:rsid w:val="009F596F"/>
    <w:rsid w:val="00A000F1"/>
    <w:rsid w:val="00A16660"/>
    <w:rsid w:val="00A203F9"/>
    <w:rsid w:val="00A23754"/>
    <w:rsid w:val="00A32C73"/>
    <w:rsid w:val="00A4124C"/>
    <w:rsid w:val="00A4149A"/>
    <w:rsid w:val="00A55735"/>
    <w:rsid w:val="00A55999"/>
    <w:rsid w:val="00A565DA"/>
    <w:rsid w:val="00A60769"/>
    <w:rsid w:val="00A65A13"/>
    <w:rsid w:val="00A71953"/>
    <w:rsid w:val="00A75363"/>
    <w:rsid w:val="00A83423"/>
    <w:rsid w:val="00A95197"/>
    <w:rsid w:val="00AA1533"/>
    <w:rsid w:val="00AA3232"/>
    <w:rsid w:val="00AA6837"/>
    <w:rsid w:val="00AA7417"/>
    <w:rsid w:val="00AB3C75"/>
    <w:rsid w:val="00AB4AD9"/>
    <w:rsid w:val="00AB529D"/>
    <w:rsid w:val="00AB667D"/>
    <w:rsid w:val="00AC3907"/>
    <w:rsid w:val="00AC424A"/>
    <w:rsid w:val="00AD4160"/>
    <w:rsid w:val="00AE122C"/>
    <w:rsid w:val="00AF60BC"/>
    <w:rsid w:val="00B024CE"/>
    <w:rsid w:val="00B03757"/>
    <w:rsid w:val="00B0771A"/>
    <w:rsid w:val="00B308FE"/>
    <w:rsid w:val="00B44385"/>
    <w:rsid w:val="00B462D4"/>
    <w:rsid w:val="00B72AE7"/>
    <w:rsid w:val="00BA05BA"/>
    <w:rsid w:val="00BA527F"/>
    <w:rsid w:val="00BB6E25"/>
    <w:rsid w:val="00BC700D"/>
    <w:rsid w:val="00BD4F4D"/>
    <w:rsid w:val="00C07603"/>
    <w:rsid w:val="00C12806"/>
    <w:rsid w:val="00C30D45"/>
    <w:rsid w:val="00C320C3"/>
    <w:rsid w:val="00C321DC"/>
    <w:rsid w:val="00C46C54"/>
    <w:rsid w:val="00C517DC"/>
    <w:rsid w:val="00C65CEE"/>
    <w:rsid w:val="00C706F7"/>
    <w:rsid w:val="00C85AC6"/>
    <w:rsid w:val="00C87ACF"/>
    <w:rsid w:val="00C91A4C"/>
    <w:rsid w:val="00CA196C"/>
    <w:rsid w:val="00CD6B76"/>
    <w:rsid w:val="00CE4893"/>
    <w:rsid w:val="00CF13D0"/>
    <w:rsid w:val="00D12DE6"/>
    <w:rsid w:val="00D20DB0"/>
    <w:rsid w:val="00D21CFF"/>
    <w:rsid w:val="00D366DC"/>
    <w:rsid w:val="00D532CA"/>
    <w:rsid w:val="00D6456C"/>
    <w:rsid w:val="00D81142"/>
    <w:rsid w:val="00D94F15"/>
    <w:rsid w:val="00DA1F0F"/>
    <w:rsid w:val="00DB2417"/>
    <w:rsid w:val="00DC64F2"/>
    <w:rsid w:val="00DC767D"/>
    <w:rsid w:val="00DD6D2C"/>
    <w:rsid w:val="00DE2AC3"/>
    <w:rsid w:val="00E12CD9"/>
    <w:rsid w:val="00E216B5"/>
    <w:rsid w:val="00E30D97"/>
    <w:rsid w:val="00E47695"/>
    <w:rsid w:val="00E53C90"/>
    <w:rsid w:val="00E5463E"/>
    <w:rsid w:val="00E62B90"/>
    <w:rsid w:val="00E70458"/>
    <w:rsid w:val="00E74DCA"/>
    <w:rsid w:val="00E91B0A"/>
    <w:rsid w:val="00E942AF"/>
    <w:rsid w:val="00EB295A"/>
    <w:rsid w:val="00EC4070"/>
    <w:rsid w:val="00EC77DF"/>
    <w:rsid w:val="00ED1CCD"/>
    <w:rsid w:val="00ED6277"/>
    <w:rsid w:val="00EF5519"/>
    <w:rsid w:val="00F00719"/>
    <w:rsid w:val="00F13A71"/>
    <w:rsid w:val="00F82C4B"/>
    <w:rsid w:val="00F835E9"/>
    <w:rsid w:val="00F843A9"/>
    <w:rsid w:val="00FB0644"/>
    <w:rsid w:val="00FB0A24"/>
    <w:rsid w:val="00FB1E5D"/>
    <w:rsid w:val="00FB300C"/>
    <w:rsid w:val="00FD4A2B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0447"/>
  <w15:chartTrackingRefBased/>
  <w15:docId w15:val="{8E286FB1-B0C0-4720-A9A1-2DA1E379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6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6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6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6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6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6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6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6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6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6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6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608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608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60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60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60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60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6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6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6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6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6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60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608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6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608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6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5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Šunjić</dc:creator>
  <cp:keywords/>
  <dc:description/>
  <cp:lastModifiedBy>Julija Šunjić</cp:lastModifiedBy>
  <cp:revision>241</cp:revision>
  <dcterms:created xsi:type="dcterms:W3CDTF">2025-02-25T08:00:00Z</dcterms:created>
  <dcterms:modified xsi:type="dcterms:W3CDTF">2025-07-23T11:32:00Z</dcterms:modified>
</cp:coreProperties>
</file>