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6AE" w:rsidRDefault="00336048" w:rsidP="00336048">
      <w:pPr>
        <w:jc w:val="center"/>
        <w:rPr>
          <w:lang w:val="hr-HR"/>
        </w:rPr>
      </w:pPr>
      <w:r>
        <w:rPr>
          <w:lang w:val="hr-HR"/>
        </w:rPr>
        <w:t>OBRAZLOŽENJE</w:t>
      </w:r>
    </w:p>
    <w:p w:rsidR="00336048" w:rsidRDefault="00336048" w:rsidP="00336048">
      <w:pPr>
        <w:jc w:val="center"/>
        <w:rPr>
          <w:lang w:val="hr-HR"/>
        </w:rPr>
      </w:pPr>
      <w:r>
        <w:rPr>
          <w:lang w:val="hr-HR"/>
        </w:rPr>
        <w:t xml:space="preserve">Nacrta prijedloga Pravilnika o upisu i mjerilima upisa djece u Dječji vrtić </w:t>
      </w:r>
      <w:r w:rsidR="00DB3E53">
        <w:rPr>
          <w:lang w:val="hr-HR"/>
        </w:rPr>
        <w:t>„</w:t>
      </w:r>
      <w:r>
        <w:rPr>
          <w:lang w:val="hr-HR"/>
        </w:rPr>
        <w:t>Gradac</w:t>
      </w:r>
      <w:r w:rsidR="00DB3E53">
        <w:rPr>
          <w:lang w:val="hr-HR"/>
        </w:rPr>
        <w:t>“</w:t>
      </w:r>
    </w:p>
    <w:p w:rsidR="00336048" w:rsidRDefault="00336048" w:rsidP="00336048">
      <w:pPr>
        <w:jc w:val="center"/>
        <w:rPr>
          <w:lang w:val="hr-HR"/>
        </w:rPr>
      </w:pPr>
    </w:p>
    <w:p w:rsidR="00336048" w:rsidRDefault="00336048" w:rsidP="00336048">
      <w:pPr>
        <w:rPr>
          <w:lang w:val="hr-HR"/>
        </w:rPr>
      </w:pPr>
      <w:r>
        <w:rPr>
          <w:lang w:val="hr-HR"/>
        </w:rPr>
        <w:t xml:space="preserve">Temeljem članka 11. Zakona o pravu na pristup informacijama (Narodne novine 25/13, 85/15 i 69/22) objavljuje se nacrt prijedloga Pravilnika o upisu djece u Dječji vrtić </w:t>
      </w:r>
      <w:r w:rsidR="00DB3E53">
        <w:rPr>
          <w:lang w:val="hr-HR"/>
        </w:rPr>
        <w:t>„</w:t>
      </w:r>
      <w:r>
        <w:rPr>
          <w:lang w:val="hr-HR"/>
        </w:rPr>
        <w:t>Gradac</w:t>
      </w:r>
      <w:r w:rsidR="00DB3E53">
        <w:rPr>
          <w:lang w:val="hr-HR"/>
        </w:rPr>
        <w:t>“</w:t>
      </w:r>
      <w:r>
        <w:rPr>
          <w:lang w:val="hr-HR"/>
        </w:rPr>
        <w:t xml:space="preserve"> na web stanicama </w:t>
      </w:r>
      <w:r w:rsidR="006E21BD">
        <w:rPr>
          <w:lang w:val="hr-HR"/>
        </w:rPr>
        <w:t xml:space="preserve">radi savjetovanja za zainteresiranom javnošću. </w:t>
      </w:r>
    </w:p>
    <w:p w:rsidR="006E21BD" w:rsidRDefault="006E21BD" w:rsidP="00336048">
      <w:pPr>
        <w:rPr>
          <w:lang w:val="hr-HR"/>
        </w:rPr>
      </w:pPr>
      <w:r>
        <w:rPr>
          <w:lang w:val="hr-HR"/>
        </w:rPr>
        <w:t xml:space="preserve">Novi Pravilnik o upisu djece u Dječji vrtić </w:t>
      </w:r>
      <w:r w:rsidR="00DB3E53">
        <w:rPr>
          <w:lang w:val="hr-HR"/>
        </w:rPr>
        <w:t>„</w:t>
      </w:r>
      <w:r>
        <w:rPr>
          <w:lang w:val="hr-HR"/>
        </w:rPr>
        <w:t>Gradac</w:t>
      </w:r>
      <w:r w:rsidR="00DB3E53">
        <w:rPr>
          <w:lang w:val="hr-HR"/>
        </w:rPr>
        <w:t>“</w:t>
      </w:r>
      <w:r>
        <w:rPr>
          <w:lang w:val="hr-HR"/>
        </w:rPr>
        <w:t xml:space="preserve"> usklađuje </w:t>
      </w:r>
      <w:r w:rsidR="00331CBA">
        <w:rPr>
          <w:lang w:val="hr-HR"/>
        </w:rPr>
        <w:t>mjerila za upis sa Zakonom o predškolskom odgoju i obrazovanju (N</w:t>
      </w:r>
      <w:bookmarkStart w:id="0" w:name="_GoBack"/>
      <w:bookmarkEnd w:id="0"/>
      <w:r w:rsidR="00331CBA">
        <w:rPr>
          <w:lang w:val="hr-HR"/>
        </w:rPr>
        <w:t>N 10/97; 107/07;</w:t>
      </w:r>
      <w:r w:rsidR="008D53AC">
        <w:rPr>
          <w:lang w:val="hr-HR"/>
        </w:rPr>
        <w:t>94/13;98/19;57/22;101/23 i 22/26</w:t>
      </w:r>
      <w:r w:rsidR="00331CBA">
        <w:rPr>
          <w:lang w:val="hr-HR"/>
        </w:rPr>
        <w:t>)</w:t>
      </w:r>
      <w:r w:rsidR="008D53AC">
        <w:rPr>
          <w:lang w:val="hr-HR"/>
        </w:rPr>
        <w:t xml:space="preserve"> te se dodaje upis </w:t>
      </w:r>
      <w:r w:rsidR="00F718B4">
        <w:rPr>
          <w:lang w:val="hr-HR"/>
        </w:rPr>
        <w:t xml:space="preserve">djece od 1 godine </w:t>
      </w:r>
      <w:r w:rsidR="0092492C">
        <w:rPr>
          <w:lang w:val="hr-HR"/>
        </w:rPr>
        <w:t>do polaska u školu.</w:t>
      </w:r>
    </w:p>
    <w:p w:rsidR="0092492C" w:rsidRDefault="0092492C" w:rsidP="00336048">
      <w:pPr>
        <w:rPr>
          <w:lang w:val="hr-HR"/>
        </w:rPr>
      </w:pPr>
      <w:r>
        <w:rPr>
          <w:lang w:val="hr-HR"/>
        </w:rPr>
        <w:t xml:space="preserve">Kako bi zainteresirane osobe bile u mogućnosti uključiti se u pripremu konačnog Nacrta Pravilnika o upisu i mjerilima upisa djece u Dječji vrtić Gradac važno je provesti savjetovanje sa zainteresiranom javnošću. </w:t>
      </w:r>
    </w:p>
    <w:p w:rsidR="0092492C" w:rsidRDefault="0092492C" w:rsidP="00336048">
      <w:pPr>
        <w:rPr>
          <w:lang w:val="hr-HR"/>
        </w:rPr>
      </w:pPr>
      <w:r>
        <w:rPr>
          <w:lang w:val="hr-HR"/>
        </w:rPr>
        <w:t>Na taj se način upoznaje javnost sa predloženim Nacrtom i pribavljaju mišljenja, primjedbe i prijedlozi zainteresirane javnosti, kako bi predložno, ukoliko je zakonito i stručno utemeljeno, bilo prihvaćeno od strane donositelja Pravilnika i u konačnosti ugrađeno u odredbe Pravilnika.</w:t>
      </w:r>
    </w:p>
    <w:p w:rsidR="0092492C" w:rsidRDefault="0092492C" w:rsidP="00336048">
      <w:pPr>
        <w:rPr>
          <w:lang w:val="hr-HR"/>
        </w:rPr>
      </w:pPr>
      <w:r>
        <w:rPr>
          <w:lang w:val="hr-HR"/>
        </w:rPr>
        <w:t>Rok za očitovanje zainteresirane javnosti je zaključno s danom 17.6.2026.</w:t>
      </w:r>
      <w:r w:rsidR="00DB3E53">
        <w:rPr>
          <w:lang w:val="hr-HR"/>
        </w:rPr>
        <w:t xml:space="preserve"> godine. </w:t>
      </w:r>
      <w:r>
        <w:rPr>
          <w:lang w:val="hr-HR"/>
        </w:rPr>
        <w:t xml:space="preserve">  </w:t>
      </w:r>
    </w:p>
    <w:p w:rsidR="0092492C" w:rsidRPr="00336048" w:rsidRDefault="0092492C" w:rsidP="00336048">
      <w:pPr>
        <w:rPr>
          <w:lang w:val="hr-HR"/>
        </w:rPr>
      </w:pPr>
      <w:r>
        <w:rPr>
          <w:lang w:val="hr-HR"/>
        </w:rPr>
        <w:t xml:space="preserve">Adresa e- pošte na koje se šalju očitovanja zainteresirane javnosti: </w:t>
      </w:r>
      <w:hyperlink r:id="rId4" w:history="1">
        <w:r w:rsidRPr="0018413C">
          <w:rPr>
            <w:rStyle w:val="Hyperlink"/>
            <w:lang w:val="hr-HR"/>
          </w:rPr>
          <w:t>dvgradac@gmail.com</w:t>
        </w:r>
      </w:hyperlink>
      <w:r>
        <w:rPr>
          <w:lang w:val="hr-HR"/>
        </w:rPr>
        <w:t xml:space="preserve"> </w:t>
      </w:r>
    </w:p>
    <w:sectPr w:rsidR="0092492C" w:rsidRPr="003360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048"/>
    <w:rsid w:val="00331CBA"/>
    <w:rsid w:val="00336048"/>
    <w:rsid w:val="006E21BD"/>
    <w:rsid w:val="008D53AC"/>
    <w:rsid w:val="0092492C"/>
    <w:rsid w:val="00DB3E53"/>
    <w:rsid w:val="00F718B4"/>
    <w:rsid w:val="00F774A2"/>
    <w:rsid w:val="00FF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3FC32"/>
  <w15:chartTrackingRefBased/>
  <w15:docId w15:val="{D4913E0E-8610-4BDB-A5DB-E80B01D2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49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vgrada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</dc:creator>
  <cp:keywords/>
  <dc:description/>
  <cp:lastModifiedBy>Ured</cp:lastModifiedBy>
  <cp:revision>1</cp:revision>
  <dcterms:created xsi:type="dcterms:W3CDTF">2026-05-18T06:54:00Z</dcterms:created>
  <dcterms:modified xsi:type="dcterms:W3CDTF">2026-05-18T08:15:00Z</dcterms:modified>
</cp:coreProperties>
</file>